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F4" w:rsidRPr="00866684" w:rsidRDefault="00494AF4" w:rsidP="009F4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Бизнес-проект «</w:t>
      </w:r>
      <w:r w:rsidR="006B0345"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сбытовой сети</w:t>
      </w:r>
      <w:r w:rsidR="005B0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реализации </w:t>
      </w:r>
      <w:r w:rsidR="005B0EF5"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профильных труб</w:t>
      </w:r>
      <w:r w:rsidR="005B0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Южном регионе РФ»</w:t>
      </w:r>
    </w:p>
    <w:p w:rsidR="00494AF4" w:rsidRPr="00866684" w:rsidRDefault="00494AF4" w:rsidP="009F4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F0080" w:rsidRDefault="00803D43" w:rsidP="000F0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2 (Устройство трубно</w:t>
      </w:r>
      <w:r w:rsidR="000F0080">
        <w:rPr>
          <w:rFonts w:ascii="Times New Roman" w:hAnsi="Times New Roman" w:cs="Times New Roman"/>
          <w:sz w:val="28"/>
          <w:szCs w:val="28"/>
        </w:rPr>
        <w:t>го производства на собственном складе в г.Белгород).</w:t>
      </w:r>
    </w:p>
    <w:p w:rsidR="006806F3" w:rsidRPr="009F439B" w:rsidRDefault="006806F3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Default="006806F3" w:rsidP="006806F3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AF4" w:rsidRPr="006806F3">
        <w:rPr>
          <w:rFonts w:ascii="Times New Roman" w:hAnsi="Times New Roman" w:cs="Times New Roman"/>
          <w:b/>
          <w:sz w:val="28"/>
          <w:szCs w:val="28"/>
        </w:rPr>
        <w:t xml:space="preserve">Формирование структуры издержек </w:t>
      </w:r>
    </w:p>
    <w:p w:rsidR="006806F3" w:rsidRPr="006806F3" w:rsidRDefault="006806F3" w:rsidP="006806F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7" w:rsidRPr="000F0080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80">
        <w:rPr>
          <w:rFonts w:ascii="Times New Roman" w:hAnsi="Times New Roman" w:cs="Times New Roman"/>
          <w:i/>
          <w:sz w:val="28"/>
          <w:szCs w:val="28"/>
        </w:rPr>
        <w:t>Определение ка</w:t>
      </w:r>
      <w:r w:rsidR="000F0080">
        <w:rPr>
          <w:rFonts w:ascii="Times New Roman" w:hAnsi="Times New Roman" w:cs="Times New Roman"/>
          <w:i/>
          <w:sz w:val="28"/>
          <w:szCs w:val="28"/>
        </w:rPr>
        <w:t>питальных затрат бизнес-проекта.</w:t>
      </w:r>
    </w:p>
    <w:p w:rsidR="00141197" w:rsidRPr="009F439B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Капитальные затраты  - затраты, которые вынуждены понести фирма до начала реализации проекта</w:t>
      </w:r>
      <w:r w:rsidR="000F0080">
        <w:rPr>
          <w:rFonts w:ascii="Times New Roman" w:hAnsi="Times New Roman" w:cs="Times New Roman"/>
          <w:sz w:val="28"/>
          <w:szCs w:val="28"/>
        </w:rPr>
        <w:t>.</w:t>
      </w:r>
    </w:p>
    <w:p w:rsidR="00141197" w:rsidRPr="009F439B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Ликвидационная стоимость капитального актива – это ожидаемая реальная цена, по которой можно будет продать капитальный актив через пять при фактическом или гипотетическом закрытии бизнес-проекта.</w:t>
      </w:r>
    </w:p>
    <w:p w:rsidR="003C2975" w:rsidRPr="009F439B" w:rsidRDefault="003C2975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ayout w:type="fixed"/>
        <w:tblLook w:val="01E0" w:firstRow="1" w:lastRow="1" w:firstColumn="1" w:lastColumn="1" w:noHBand="0" w:noVBand="0"/>
      </w:tblPr>
      <w:tblGrid>
        <w:gridCol w:w="3114"/>
        <w:gridCol w:w="1559"/>
        <w:gridCol w:w="1276"/>
        <w:gridCol w:w="1304"/>
        <w:gridCol w:w="1389"/>
        <w:gridCol w:w="1134"/>
      </w:tblGrid>
      <w:tr w:rsidR="00A747D7" w:rsidRPr="00BF4937" w:rsidTr="00621D96">
        <w:tc>
          <w:tcPr>
            <w:tcW w:w="3114" w:type="dxa"/>
            <w:shd w:val="clear" w:color="auto" w:fill="E6E6E6"/>
            <w:vAlign w:val="center"/>
          </w:tcPr>
          <w:p w:rsidR="00A747D7" w:rsidRPr="003237D7" w:rsidRDefault="00A747D7" w:rsidP="004A59A8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Наименование типа</w:t>
            </w:r>
          </w:p>
          <w:p w:rsidR="00A747D7" w:rsidRPr="003237D7" w:rsidRDefault="00A747D7" w:rsidP="004A59A8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капитальных затрат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747D7" w:rsidRPr="003237D7" w:rsidRDefault="00A747D7" w:rsidP="004A59A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одной единицы актива</w:t>
            </w:r>
            <w:r w:rsidR="00680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6F3" w:rsidRPr="006806F3">
              <w:rPr>
                <w:rFonts w:ascii="Times New Roman" w:hAnsi="Times New Roman" w:cs="Times New Roman"/>
                <w:sz w:val="24"/>
                <w:szCs w:val="28"/>
              </w:rPr>
              <w:t>тыс руб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747D7" w:rsidRPr="003237D7" w:rsidRDefault="00A747D7" w:rsidP="004A59A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A747D7" w:rsidRPr="003237D7" w:rsidRDefault="00A747D7" w:rsidP="004A59A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ные затраты на приобретение актива</w:t>
            </w:r>
            <w:r w:rsidR="00680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6F3" w:rsidRPr="006806F3">
              <w:rPr>
                <w:rFonts w:ascii="Times New Roman" w:hAnsi="Times New Roman" w:cs="Times New Roman"/>
                <w:sz w:val="24"/>
                <w:szCs w:val="28"/>
              </w:rPr>
              <w:t>тыс руб</w:t>
            </w:r>
          </w:p>
        </w:tc>
        <w:tc>
          <w:tcPr>
            <w:tcW w:w="1389" w:type="dxa"/>
            <w:shd w:val="clear" w:color="auto" w:fill="E6E6E6"/>
          </w:tcPr>
          <w:p w:rsidR="00A747D7" w:rsidRPr="003237D7" w:rsidRDefault="00A747D7" w:rsidP="004A59A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Ликвидационная стоимость капитального актива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747D7" w:rsidRPr="003237D7" w:rsidRDefault="00A747D7" w:rsidP="004A59A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Фактическая амортизация</w:t>
            </w:r>
          </w:p>
        </w:tc>
      </w:tr>
      <w:tr w:rsidR="00DC6C5A" w:rsidRPr="00BF4937" w:rsidTr="003D2687">
        <w:tc>
          <w:tcPr>
            <w:tcW w:w="3114" w:type="dxa"/>
          </w:tcPr>
          <w:p w:rsidR="00DC6C5A" w:rsidRPr="00BE0658" w:rsidRDefault="00DC6C5A" w:rsidP="00DC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D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 и аппарата продольной резки </w:t>
            </w:r>
            <w:r w:rsidRPr="00B759D5">
              <w:rPr>
                <w:rFonts w:ascii="Times New Roman" w:hAnsi="Times New Roman" w:cs="Times New Roman"/>
                <w:sz w:val="28"/>
                <w:szCs w:val="28"/>
              </w:rPr>
              <w:t>(включает доставку, пуско-наладочные работы)</w:t>
            </w:r>
          </w:p>
        </w:tc>
        <w:tc>
          <w:tcPr>
            <w:tcW w:w="1559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190 000</w:t>
            </w:r>
          </w:p>
        </w:tc>
        <w:tc>
          <w:tcPr>
            <w:tcW w:w="1276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190 000</w:t>
            </w:r>
          </w:p>
        </w:tc>
        <w:tc>
          <w:tcPr>
            <w:tcW w:w="1389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-15%</w:t>
            </w:r>
          </w:p>
        </w:tc>
      </w:tr>
      <w:tr w:rsidR="00DC6C5A" w:rsidRPr="00BF4937" w:rsidTr="003D2687">
        <w:tc>
          <w:tcPr>
            <w:tcW w:w="3114" w:type="dxa"/>
          </w:tcPr>
          <w:p w:rsidR="00DC6C5A" w:rsidRPr="00B759D5" w:rsidRDefault="00DC6C5A" w:rsidP="00DC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D5">
              <w:rPr>
                <w:rFonts w:ascii="Times New Roman" w:hAnsi="Times New Roman" w:cs="Times New Roman"/>
                <w:sz w:val="28"/>
                <w:szCs w:val="28"/>
              </w:rPr>
              <w:t>Модернизация кранового оборудования (2 кран-балки, грузоподъемностью 10-15 тонн)</w:t>
            </w:r>
          </w:p>
        </w:tc>
        <w:tc>
          <w:tcPr>
            <w:tcW w:w="1559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1276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2 400</w:t>
            </w:r>
          </w:p>
        </w:tc>
        <w:tc>
          <w:tcPr>
            <w:tcW w:w="1389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-15%</w:t>
            </w:r>
          </w:p>
        </w:tc>
      </w:tr>
      <w:tr w:rsidR="00DC6C5A" w:rsidRPr="00BF4937" w:rsidTr="003D2687">
        <w:tc>
          <w:tcPr>
            <w:tcW w:w="3114" w:type="dxa"/>
          </w:tcPr>
          <w:p w:rsidR="00DC6C5A" w:rsidRPr="00BF4937" w:rsidRDefault="00DC6C5A" w:rsidP="00DC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D5">
              <w:rPr>
                <w:rFonts w:ascii="Times New Roman" w:hAnsi="Times New Roman" w:cs="Times New Roman"/>
                <w:sz w:val="28"/>
                <w:szCs w:val="28"/>
              </w:rPr>
              <w:t>Модернизация инженерных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(увеличение мощности эл сетей до 2,5 МВт)</w:t>
            </w:r>
          </w:p>
        </w:tc>
        <w:tc>
          <w:tcPr>
            <w:tcW w:w="1559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1276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1389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-15%</w:t>
            </w:r>
          </w:p>
        </w:tc>
      </w:tr>
      <w:tr w:rsidR="00DC6C5A" w:rsidRPr="00BF4937" w:rsidTr="004B243F">
        <w:tc>
          <w:tcPr>
            <w:tcW w:w="3114" w:type="dxa"/>
          </w:tcPr>
          <w:p w:rsidR="00DC6C5A" w:rsidRPr="00BF4937" w:rsidRDefault="00DC6C5A" w:rsidP="00DC6C5A">
            <w:pPr>
              <w:ind w:left="2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DC6C5A" w:rsidRPr="00BF4937" w:rsidRDefault="00DC6C5A" w:rsidP="00DC6C5A">
            <w:pPr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C5A" w:rsidRPr="00BF4937" w:rsidRDefault="00DC6C5A" w:rsidP="00DC6C5A">
            <w:pPr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C6C5A" w:rsidRDefault="00DC6C5A" w:rsidP="00DC6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342 400</w:t>
            </w:r>
          </w:p>
        </w:tc>
        <w:tc>
          <w:tcPr>
            <w:tcW w:w="1389" w:type="dxa"/>
            <w:vAlign w:val="center"/>
          </w:tcPr>
          <w:p w:rsidR="00DC6C5A" w:rsidRDefault="00DC6C5A" w:rsidP="00DC6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151 801</w:t>
            </w:r>
          </w:p>
        </w:tc>
        <w:tc>
          <w:tcPr>
            <w:tcW w:w="1134" w:type="dxa"/>
            <w:shd w:val="clear" w:color="auto" w:fill="auto"/>
          </w:tcPr>
          <w:p w:rsidR="00DC6C5A" w:rsidRPr="00BF4937" w:rsidRDefault="00DC6C5A" w:rsidP="00DC6C5A">
            <w:pPr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9A8" w:rsidRDefault="004A59A8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89A" w:rsidRDefault="0049089A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080" w:rsidRDefault="000F0080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080" w:rsidRDefault="000F0080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080" w:rsidRDefault="000F0080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080" w:rsidRDefault="000F0080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080" w:rsidRDefault="000F0080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080" w:rsidRDefault="000F0080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197" w:rsidRPr="00604776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776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постоянных издержек бизнес-прое</w:t>
      </w:r>
      <w:r w:rsidR="000F0080" w:rsidRPr="00604776">
        <w:rPr>
          <w:rFonts w:ascii="Times New Roman" w:hAnsi="Times New Roman" w:cs="Times New Roman"/>
          <w:i/>
          <w:sz w:val="28"/>
          <w:szCs w:val="28"/>
        </w:rPr>
        <w:t>кта в первый год его реализации.</w:t>
      </w:r>
    </w:p>
    <w:p w:rsidR="00141197" w:rsidRPr="009F439B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Постоянные издержки – издержки, которые не меняются с изменением объемов выпуска или объемов продаж</w:t>
      </w:r>
      <w:r w:rsidR="000F0080">
        <w:rPr>
          <w:rFonts w:ascii="Times New Roman" w:hAnsi="Times New Roman" w:cs="Times New Roman"/>
          <w:sz w:val="28"/>
          <w:szCs w:val="28"/>
        </w:rPr>
        <w:t>.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350" w:type="dxa"/>
        <w:tblLayout w:type="fixed"/>
        <w:tblLook w:val="01E0" w:firstRow="1" w:lastRow="1" w:firstColumn="1" w:lastColumn="1" w:noHBand="0" w:noVBand="0"/>
      </w:tblPr>
      <w:tblGrid>
        <w:gridCol w:w="3964"/>
        <w:gridCol w:w="1842"/>
        <w:gridCol w:w="1701"/>
        <w:gridCol w:w="1843"/>
      </w:tblGrid>
      <w:tr w:rsidR="00A747D7" w:rsidRPr="00BE0D82" w:rsidTr="003D1A7F">
        <w:tc>
          <w:tcPr>
            <w:tcW w:w="3964" w:type="dxa"/>
            <w:shd w:val="clear" w:color="auto" w:fill="E6E6E6"/>
            <w:vAlign w:val="center"/>
          </w:tcPr>
          <w:p w:rsidR="00A747D7" w:rsidRPr="00BE0D82" w:rsidRDefault="00A747D7" w:rsidP="00514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148EC"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постоянных издержек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A747D7" w:rsidRPr="00BE0D82" w:rsidRDefault="00A747D7" w:rsidP="004A59A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747D7" w:rsidRPr="00BE0D82" w:rsidRDefault="00A747D7" w:rsidP="004A59A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 одной </w:t>
            </w:r>
          </w:p>
          <w:p w:rsidR="00A747D7" w:rsidRPr="00BE0D82" w:rsidRDefault="00A747D7" w:rsidP="004A59A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A747D7" w:rsidRPr="00BE0D82" w:rsidRDefault="00A747D7" w:rsidP="004A59A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6806F3">
              <w:rPr>
                <w:rFonts w:ascii="Times New Roman" w:hAnsi="Times New Roman" w:cs="Times New Roman"/>
                <w:sz w:val="24"/>
                <w:szCs w:val="24"/>
              </w:rPr>
              <w:t>, тыс руб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747D7" w:rsidRPr="00BE0D82" w:rsidRDefault="00A747D7" w:rsidP="004A59A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Число единиц фактора производства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A747D7" w:rsidRPr="00BE0D82" w:rsidRDefault="00A747D7" w:rsidP="004A59A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Суммарные расходы на фактор производства        (в год)</w:t>
            </w:r>
            <w:r w:rsidR="006806F3">
              <w:rPr>
                <w:rFonts w:ascii="Times New Roman" w:hAnsi="Times New Roman" w:cs="Times New Roman"/>
                <w:sz w:val="24"/>
                <w:szCs w:val="24"/>
              </w:rPr>
              <w:t>, тыс руб</w:t>
            </w:r>
          </w:p>
        </w:tc>
      </w:tr>
      <w:tr w:rsidR="00A747D7" w:rsidRPr="00BF4937" w:rsidTr="003D1A7F">
        <w:tc>
          <w:tcPr>
            <w:tcW w:w="3964" w:type="dxa"/>
          </w:tcPr>
          <w:p w:rsidR="00A747D7" w:rsidRPr="00B759D5" w:rsidRDefault="00A747D7" w:rsidP="0017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D5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  <w:r w:rsidR="005A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A747D7" w:rsidRPr="00BF4937" w:rsidRDefault="005A5041" w:rsidP="009F439B">
            <w:pPr>
              <w:ind w:left="-1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1701" w:type="dxa"/>
          </w:tcPr>
          <w:p w:rsidR="00A747D7" w:rsidRPr="00BF4937" w:rsidRDefault="00D10843" w:rsidP="009F439B">
            <w:pPr>
              <w:ind w:left="-1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41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843" w:type="dxa"/>
            <w:shd w:val="clear" w:color="auto" w:fill="auto"/>
          </w:tcPr>
          <w:p w:rsidR="00A747D7" w:rsidRPr="00BF4937" w:rsidRDefault="00D10843" w:rsidP="00ED78C6">
            <w:pPr>
              <w:ind w:left="-1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28 3</w:t>
            </w:r>
            <w:r w:rsidR="00ED78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47D7" w:rsidRPr="00BF4937" w:rsidTr="003D1A7F">
        <w:tc>
          <w:tcPr>
            <w:tcW w:w="3964" w:type="dxa"/>
          </w:tcPr>
          <w:p w:rsidR="00A747D7" w:rsidRPr="00B759D5" w:rsidRDefault="00A747D7" w:rsidP="00B7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D5">
              <w:rPr>
                <w:rFonts w:ascii="Times New Roman" w:hAnsi="Times New Roman" w:cs="Times New Roman"/>
                <w:sz w:val="28"/>
                <w:szCs w:val="28"/>
              </w:rPr>
              <w:t>Ремонт и оборудование</w:t>
            </w:r>
          </w:p>
        </w:tc>
        <w:tc>
          <w:tcPr>
            <w:tcW w:w="1842" w:type="dxa"/>
          </w:tcPr>
          <w:p w:rsidR="00A747D7" w:rsidRPr="00BF4937" w:rsidRDefault="00175986" w:rsidP="009F439B">
            <w:pPr>
              <w:ind w:left="-1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701" w:type="dxa"/>
          </w:tcPr>
          <w:p w:rsidR="00A747D7" w:rsidRPr="00BF4937" w:rsidRDefault="00175986" w:rsidP="009F439B">
            <w:pPr>
              <w:ind w:left="-1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47D7" w:rsidRPr="00BF4937" w:rsidRDefault="00175986" w:rsidP="009F439B">
            <w:pPr>
              <w:ind w:left="-12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A747D7" w:rsidRPr="00BF4937" w:rsidTr="003D1A7F">
        <w:tc>
          <w:tcPr>
            <w:tcW w:w="3964" w:type="dxa"/>
          </w:tcPr>
          <w:p w:rsidR="00A747D7" w:rsidRPr="00BF4937" w:rsidRDefault="00A747D7" w:rsidP="004A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842" w:type="dxa"/>
          </w:tcPr>
          <w:p w:rsidR="00A747D7" w:rsidRPr="00BF4937" w:rsidRDefault="00A747D7" w:rsidP="004A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7D7" w:rsidRPr="00BF4937" w:rsidRDefault="00A747D7" w:rsidP="004A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47D7" w:rsidRPr="00BF4937" w:rsidRDefault="00175986" w:rsidP="00ED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10843">
              <w:rPr>
                <w:rFonts w:ascii="Times New Roman" w:hAnsi="Times New Roman" w:cs="Times New Roman"/>
                <w:sz w:val="28"/>
                <w:szCs w:val="28"/>
              </w:rPr>
              <w:t>32 8</w:t>
            </w:r>
            <w:r w:rsidR="00ED78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41197" w:rsidRPr="00175986" w:rsidRDefault="00175986" w:rsidP="0017598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75986">
        <w:rPr>
          <w:rFonts w:ascii="Times New Roman" w:hAnsi="Times New Roman" w:cs="Times New Roman"/>
          <w:sz w:val="24"/>
          <w:szCs w:val="28"/>
        </w:rPr>
        <w:t>Прим</w:t>
      </w:r>
      <w:r w:rsidR="006806F3">
        <w:rPr>
          <w:rFonts w:ascii="Times New Roman" w:hAnsi="Times New Roman" w:cs="Times New Roman"/>
          <w:sz w:val="24"/>
          <w:szCs w:val="28"/>
        </w:rPr>
        <w:t>ечание</w:t>
      </w:r>
      <w:r w:rsidRPr="00175986">
        <w:rPr>
          <w:rFonts w:ascii="Times New Roman" w:hAnsi="Times New Roman" w:cs="Times New Roman"/>
          <w:sz w:val="24"/>
          <w:szCs w:val="28"/>
        </w:rPr>
        <w:t>:</w:t>
      </w:r>
    </w:p>
    <w:p w:rsidR="00175986" w:rsidRPr="00175986" w:rsidRDefault="00175986" w:rsidP="00175986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Бюджет оплаты труда </w:t>
      </w:r>
      <w:r w:rsidRPr="00175986">
        <w:rPr>
          <w:rFonts w:ascii="Times New Roman" w:hAnsi="Times New Roman" w:cs="Times New Roman"/>
          <w:sz w:val="24"/>
          <w:szCs w:val="28"/>
        </w:rPr>
        <w:t>меньше, п</w:t>
      </w:r>
      <w:r>
        <w:rPr>
          <w:rFonts w:ascii="Times New Roman" w:hAnsi="Times New Roman" w:cs="Times New Roman"/>
          <w:sz w:val="24"/>
          <w:szCs w:val="28"/>
        </w:rPr>
        <w:t xml:space="preserve">о сравнению с </w:t>
      </w:r>
      <w:r w:rsidR="00BE5BE0" w:rsidRPr="00BE5BE0">
        <w:rPr>
          <w:rFonts w:ascii="Times New Roman" w:hAnsi="Times New Roman" w:cs="Times New Roman"/>
          <w:sz w:val="24"/>
          <w:szCs w:val="28"/>
        </w:rPr>
        <w:t>Проектом</w:t>
      </w:r>
      <w:r>
        <w:rPr>
          <w:rFonts w:ascii="Times New Roman" w:hAnsi="Times New Roman" w:cs="Times New Roman"/>
          <w:sz w:val="24"/>
          <w:szCs w:val="28"/>
        </w:rPr>
        <w:t xml:space="preserve"> 1, в</w:t>
      </w:r>
      <w:r w:rsidRPr="00175986">
        <w:rPr>
          <w:rFonts w:ascii="Times New Roman" w:hAnsi="Times New Roman" w:cs="Times New Roman"/>
          <w:sz w:val="24"/>
          <w:szCs w:val="28"/>
        </w:rPr>
        <w:t xml:space="preserve">виду наличия на собственном складе </w:t>
      </w:r>
      <w:r>
        <w:rPr>
          <w:rFonts w:ascii="Times New Roman" w:hAnsi="Times New Roman" w:cs="Times New Roman"/>
          <w:sz w:val="24"/>
          <w:szCs w:val="28"/>
        </w:rPr>
        <w:t xml:space="preserve">в г.Белгород </w:t>
      </w:r>
      <w:r w:rsidRPr="00175986">
        <w:rPr>
          <w:rFonts w:ascii="Times New Roman" w:hAnsi="Times New Roman" w:cs="Times New Roman"/>
          <w:sz w:val="24"/>
          <w:szCs w:val="28"/>
        </w:rPr>
        <w:t>рем</w:t>
      </w:r>
      <w:r>
        <w:rPr>
          <w:rFonts w:ascii="Times New Roman" w:hAnsi="Times New Roman" w:cs="Times New Roman"/>
          <w:sz w:val="24"/>
          <w:szCs w:val="28"/>
        </w:rPr>
        <w:t xml:space="preserve">онтного </w:t>
      </w:r>
      <w:r w:rsidRPr="00175986">
        <w:rPr>
          <w:rFonts w:ascii="Times New Roman" w:hAnsi="Times New Roman" w:cs="Times New Roman"/>
          <w:sz w:val="24"/>
          <w:szCs w:val="28"/>
        </w:rPr>
        <w:t>персонала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75986" w:rsidRDefault="00175986" w:rsidP="00175986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Налоги </w:t>
      </w:r>
      <w:r w:rsidR="0049089A">
        <w:rPr>
          <w:rFonts w:ascii="Times New Roman" w:hAnsi="Times New Roman" w:cs="Times New Roman"/>
          <w:sz w:val="24"/>
          <w:szCs w:val="28"/>
        </w:rPr>
        <w:t xml:space="preserve">по </w:t>
      </w:r>
      <w:r w:rsidR="00BE5BE0">
        <w:rPr>
          <w:rFonts w:ascii="Times New Roman" w:hAnsi="Times New Roman" w:cs="Times New Roman"/>
          <w:sz w:val="24"/>
          <w:szCs w:val="28"/>
        </w:rPr>
        <w:t>Проекту</w:t>
      </w:r>
      <w:r w:rsidR="0049089A">
        <w:rPr>
          <w:rFonts w:ascii="Times New Roman" w:hAnsi="Times New Roman" w:cs="Times New Roman"/>
          <w:sz w:val="24"/>
          <w:szCs w:val="28"/>
        </w:rPr>
        <w:t xml:space="preserve"> 2 </w:t>
      </w:r>
      <w:r w:rsidRPr="00175986">
        <w:rPr>
          <w:rFonts w:ascii="Times New Roman" w:hAnsi="Times New Roman" w:cs="Times New Roman"/>
          <w:sz w:val="24"/>
          <w:szCs w:val="28"/>
        </w:rPr>
        <w:t>исключаю, ввиду их оплаты</w:t>
      </w:r>
      <w:r w:rsidR="000F0080">
        <w:rPr>
          <w:rFonts w:ascii="Times New Roman" w:hAnsi="Times New Roman" w:cs="Times New Roman"/>
          <w:sz w:val="24"/>
          <w:szCs w:val="28"/>
        </w:rPr>
        <w:t>, вне зависимости от того будет ли реализован проект или нет (т.е. по признаку релевантности)</w:t>
      </w:r>
      <w:r w:rsidRPr="00175986">
        <w:rPr>
          <w:rFonts w:ascii="Times New Roman" w:hAnsi="Times New Roman" w:cs="Times New Roman"/>
          <w:sz w:val="24"/>
          <w:szCs w:val="28"/>
        </w:rPr>
        <w:t xml:space="preserve"> за собственный имущественный комплекс в целом.</w:t>
      </w:r>
    </w:p>
    <w:p w:rsidR="00BE5BE0" w:rsidRPr="00BE5BE0" w:rsidRDefault="00BE5BE0" w:rsidP="005E38D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197" w:rsidRDefault="00141197" w:rsidP="005E38D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hAnsi="Times New Roman" w:cs="Times New Roman"/>
          <w:sz w:val="28"/>
          <w:szCs w:val="28"/>
        </w:rPr>
        <w:t>Ожидаемая динамика реальных постоянных издержек на пять лет реализации бизнес-проекта</w:t>
      </w:r>
      <w:r w:rsidR="005E38D1">
        <w:rPr>
          <w:rFonts w:ascii="Times New Roman" w:hAnsi="Times New Roman" w:cs="Times New Roman"/>
          <w:sz w:val="28"/>
          <w:szCs w:val="28"/>
        </w:rPr>
        <w:t>,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="005E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011"/>
        <w:gridCol w:w="1094"/>
        <w:gridCol w:w="1095"/>
        <w:gridCol w:w="1095"/>
        <w:gridCol w:w="1095"/>
        <w:gridCol w:w="1095"/>
      </w:tblGrid>
      <w:tr w:rsidR="008756C5" w:rsidRPr="00BF4937" w:rsidTr="00860816">
        <w:tc>
          <w:tcPr>
            <w:tcW w:w="3011" w:type="dxa"/>
          </w:tcPr>
          <w:p w:rsidR="008756C5" w:rsidRPr="00BF4937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5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5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5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5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D78C6" w:rsidRPr="00BF4937" w:rsidTr="00ED78C6">
        <w:tc>
          <w:tcPr>
            <w:tcW w:w="3011" w:type="dxa"/>
          </w:tcPr>
          <w:p w:rsidR="00ED78C6" w:rsidRPr="00BF4937" w:rsidRDefault="00ED78C6" w:rsidP="00ED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издержки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 (в год)</w:t>
            </w:r>
          </w:p>
        </w:tc>
        <w:tc>
          <w:tcPr>
            <w:tcW w:w="1094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32 820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33 953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35 131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36 536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37 998</w:t>
            </w:r>
          </w:p>
        </w:tc>
      </w:tr>
      <w:tr w:rsidR="00ED78C6" w:rsidRPr="00BF4937" w:rsidTr="00860816">
        <w:trPr>
          <w:trHeight w:val="549"/>
        </w:trPr>
        <w:tc>
          <w:tcPr>
            <w:tcW w:w="3011" w:type="dxa"/>
          </w:tcPr>
          <w:p w:rsidR="00ED78C6" w:rsidRPr="00BF4937" w:rsidRDefault="00ED78C6" w:rsidP="00ED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постоянных издержек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094" w:type="dxa"/>
          </w:tcPr>
          <w:p w:rsidR="00ED78C6" w:rsidRPr="00BF4937" w:rsidRDefault="00ED78C6" w:rsidP="00ED7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-3%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-7%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-10%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-14%</w:t>
            </w:r>
          </w:p>
        </w:tc>
      </w:tr>
    </w:tbl>
    <w:p w:rsidR="005E38D1" w:rsidRDefault="005E38D1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080" w:rsidRDefault="00141197" w:rsidP="0060477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Причин</w:t>
      </w:r>
      <w:r w:rsidR="00604776">
        <w:rPr>
          <w:rFonts w:ascii="Times New Roman" w:hAnsi="Times New Roman" w:cs="Times New Roman"/>
          <w:sz w:val="28"/>
          <w:szCs w:val="28"/>
        </w:rPr>
        <w:t>ой</w:t>
      </w:r>
      <w:r w:rsidRPr="009F439B">
        <w:rPr>
          <w:rFonts w:ascii="Times New Roman" w:hAnsi="Times New Roman" w:cs="Times New Roman"/>
          <w:sz w:val="28"/>
          <w:szCs w:val="28"/>
        </w:rPr>
        <w:t xml:space="preserve"> изменения реальных постоянных издержек </w:t>
      </w:r>
      <w:r w:rsidR="00604776">
        <w:rPr>
          <w:rFonts w:ascii="Times New Roman" w:hAnsi="Times New Roman" w:cs="Times New Roman"/>
          <w:sz w:val="28"/>
          <w:szCs w:val="28"/>
        </w:rPr>
        <w:t>является и</w:t>
      </w:r>
      <w:r w:rsidR="006806F3">
        <w:rPr>
          <w:rFonts w:ascii="Times New Roman" w:hAnsi="Times New Roman" w:cs="Times New Roman"/>
          <w:sz w:val="28"/>
          <w:szCs w:val="28"/>
        </w:rPr>
        <w:t>ндексация заработной платы</w:t>
      </w:r>
      <w:r w:rsidR="003C2975" w:rsidRPr="009F439B">
        <w:rPr>
          <w:rFonts w:ascii="Times New Roman" w:hAnsi="Times New Roman" w:cs="Times New Roman"/>
          <w:sz w:val="28"/>
          <w:szCs w:val="28"/>
        </w:rPr>
        <w:t>, на уровне инфляции (4% в год</w:t>
      </w:r>
      <w:r w:rsidR="006806F3">
        <w:rPr>
          <w:rFonts w:ascii="Times New Roman" w:hAnsi="Times New Roman" w:cs="Times New Roman"/>
          <w:sz w:val="28"/>
          <w:szCs w:val="28"/>
        </w:rPr>
        <w:t xml:space="preserve"> – прогноз страхового агентства </w:t>
      </w:r>
      <w:r w:rsidR="006806F3">
        <w:rPr>
          <w:rFonts w:ascii="Times New Roman" w:hAnsi="Times New Roman" w:cs="Times New Roman"/>
          <w:sz w:val="28"/>
          <w:szCs w:val="28"/>
          <w:lang w:val="en-US"/>
        </w:rPr>
        <w:t>Coface</w:t>
      </w:r>
      <w:r w:rsidR="003C2975" w:rsidRPr="009F439B">
        <w:rPr>
          <w:rFonts w:ascii="Times New Roman" w:hAnsi="Times New Roman" w:cs="Times New Roman"/>
          <w:sz w:val="28"/>
          <w:szCs w:val="28"/>
        </w:rPr>
        <w:t>)</w:t>
      </w:r>
      <w:r w:rsidR="006806F3">
        <w:rPr>
          <w:rFonts w:ascii="Times New Roman" w:hAnsi="Times New Roman" w:cs="Times New Roman"/>
          <w:sz w:val="28"/>
          <w:szCs w:val="28"/>
        </w:rPr>
        <w:t>, а также обслуживания и ремонта (с 2023 года на 4% в год)</w:t>
      </w:r>
      <w:r w:rsidR="00604776">
        <w:rPr>
          <w:rFonts w:ascii="Times New Roman" w:hAnsi="Times New Roman" w:cs="Times New Roman"/>
          <w:sz w:val="28"/>
          <w:szCs w:val="28"/>
        </w:rPr>
        <w:t>.</w:t>
      </w:r>
    </w:p>
    <w:p w:rsidR="000F0080" w:rsidRDefault="000F0080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4AF4" w:rsidRPr="000F0080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080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предельных издержек на единицу продукции (среднестатистического заказа) бизнес-прое</w:t>
      </w:r>
      <w:r w:rsidR="000F0080" w:rsidRPr="000F0080">
        <w:rPr>
          <w:rFonts w:ascii="Times New Roman" w:hAnsi="Times New Roman" w:cs="Times New Roman"/>
          <w:i/>
          <w:sz w:val="28"/>
          <w:szCs w:val="28"/>
        </w:rPr>
        <w:t>кта в первый год его реализации.</w:t>
      </w:r>
    </w:p>
    <w:p w:rsidR="0049089A" w:rsidRDefault="00494AF4" w:rsidP="000F0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Переменные издержки – издержки, которые меняются с изменением объемов выпуска или объемов продаж</w:t>
      </w:r>
      <w:r w:rsidR="00604776">
        <w:rPr>
          <w:rFonts w:ascii="Times New Roman" w:hAnsi="Times New Roman" w:cs="Times New Roman"/>
          <w:sz w:val="28"/>
          <w:szCs w:val="28"/>
        </w:rPr>
        <w:t xml:space="preserve">. </w:t>
      </w:r>
      <w:r w:rsidRPr="009F439B">
        <w:rPr>
          <w:rFonts w:ascii="Times New Roman" w:hAnsi="Times New Roman" w:cs="Times New Roman"/>
          <w:sz w:val="28"/>
          <w:szCs w:val="28"/>
        </w:rPr>
        <w:t>Чтобы произвести и продать одну единицу</w:t>
      </w:r>
      <w:r w:rsidR="00C317F2" w:rsidRPr="009F439B">
        <w:rPr>
          <w:rFonts w:ascii="Times New Roman" w:hAnsi="Times New Roman" w:cs="Times New Roman"/>
          <w:sz w:val="28"/>
          <w:szCs w:val="28"/>
        </w:rPr>
        <w:t xml:space="preserve"> (здесь принимаем 1 тн)</w:t>
      </w:r>
      <w:r w:rsidR="00604776">
        <w:rPr>
          <w:rFonts w:ascii="Times New Roman" w:hAnsi="Times New Roman" w:cs="Times New Roman"/>
          <w:sz w:val="28"/>
          <w:szCs w:val="28"/>
        </w:rPr>
        <w:t xml:space="preserve"> продукции необходимо:</w:t>
      </w:r>
    </w:p>
    <w:tbl>
      <w:tblPr>
        <w:tblStyle w:val="a5"/>
        <w:tblW w:w="9352" w:type="dxa"/>
        <w:tblLook w:val="04A0" w:firstRow="1" w:lastRow="0" w:firstColumn="1" w:lastColumn="0" w:noHBand="0" w:noVBand="1"/>
      </w:tblPr>
      <w:tblGrid>
        <w:gridCol w:w="3785"/>
        <w:gridCol w:w="1838"/>
        <w:gridCol w:w="1834"/>
        <w:gridCol w:w="1895"/>
      </w:tblGrid>
      <w:tr w:rsidR="0049089A" w:rsidRPr="00866684" w:rsidTr="00860816">
        <w:tc>
          <w:tcPr>
            <w:tcW w:w="3785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переменных</w:t>
            </w: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 издержек</w:t>
            </w:r>
          </w:p>
        </w:tc>
        <w:tc>
          <w:tcPr>
            <w:tcW w:w="1838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834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Издержки на единицу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</w:t>
            </w:r>
          </w:p>
        </w:tc>
        <w:tc>
          <w:tcPr>
            <w:tcW w:w="1895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Затраты на фактор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</w:t>
            </w:r>
          </w:p>
        </w:tc>
      </w:tr>
      <w:tr w:rsidR="0049089A" w:rsidRPr="00866684" w:rsidTr="00860816">
        <w:tc>
          <w:tcPr>
            <w:tcW w:w="3785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поправкой на отходы 3,5%)</w:t>
            </w:r>
          </w:p>
        </w:tc>
        <w:tc>
          <w:tcPr>
            <w:tcW w:w="1838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тн</w:t>
            </w:r>
          </w:p>
        </w:tc>
        <w:tc>
          <w:tcPr>
            <w:tcW w:w="1834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40365</w:t>
            </w:r>
          </w:p>
        </w:tc>
        <w:tc>
          <w:tcPr>
            <w:tcW w:w="1895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40365</w:t>
            </w:r>
          </w:p>
        </w:tc>
      </w:tr>
      <w:tr w:rsidR="0049089A" w:rsidRPr="00866684" w:rsidTr="00860816">
        <w:tc>
          <w:tcPr>
            <w:tcW w:w="3785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838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 кВт</w:t>
            </w:r>
          </w:p>
        </w:tc>
        <w:tc>
          <w:tcPr>
            <w:tcW w:w="1834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1895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49089A" w:rsidRPr="00866684" w:rsidTr="00860816">
        <w:tc>
          <w:tcPr>
            <w:tcW w:w="3785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Затраты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(премия МПП)</w:t>
            </w:r>
          </w:p>
        </w:tc>
        <w:tc>
          <w:tcPr>
            <w:tcW w:w="1838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тн</w:t>
            </w:r>
          </w:p>
        </w:tc>
        <w:tc>
          <w:tcPr>
            <w:tcW w:w="1834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95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089A" w:rsidRPr="00866684" w:rsidTr="00860816">
        <w:tc>
          <w:tcPr>
            <w:tcW w:w="3785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 (до потребителя Белгород – Ростов-на-Дону)</w:t>
            </w:r>
          </w:p>
        </w:tc>
        <w:tc>
          <w:tcPr>
            <w:tcW w:w="1838" w:type="dxa"/>
          </w:tcPr>
          <w:p w:rsidR="0049089A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тн</w:t>
            </w:r>
          </w:p>
        </w:tc>
        <w:tc>
          <w:tcPr>
            <w:tcW w:w="1834" w:type="dxa"/>
          </w:tcPr>
          <w:p w:rsidR="0049089A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895" w:type="dxa"/>
          </w:tcPr>
          <w:p w:rsidR="0049089A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49089A" w:rsidRPr="00866684" w:rsidTr="00860816">
        <w:tc>
          <w:tcPr>
            <w:tcW w:w="3785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</w:t>
            </w: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38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9089A" w:rsidRPr="00866684" w:rsidRDefault="0049089A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9089A" w:rsidRPr="00866684" w:rsidRDefault="0049089A" w:rsidP="0049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42 747,9</w:t>
            </w:r>
          </w:p>
        </w:tc>
      </w:tr>
    </w:tbl>
    <w:p w:rsidR="0049089A" w:rsidRPr="0049089A" w:rsidRDefault="0049089A" w:rsidP="00604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9089A">
        <w:rPr>
          <w:rFonts w:ascii="Times New Roman" w:hAnsi="Times New Roman" w:cs="Times New Roman"/>
          <w:sz w:val="24"/>
          <w:szCs w:val="28"/>
        </w:rPr>
        <w:t>Примечание: Логистика до ТЗ (исключена, в силу отнесения данных затрат на обычный процесс Компании);</w:t>
      </w:r>
    </w:p>
    <w:p w:rsidR="000F0080" w:rsidRDefault="000F0080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041" w:rsidRDefault="00494AF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Предельные затраты на производство и продажу одной единицы составят</w:t>
      </w:r>
      <w:r w:rsidR="005A5041">
        <w:rPr>
          <w:rFonts w:ascii="Times New Roman" w:hAnsi="Times New Roman" w:cs="Times New Roman"/>
          <w:sz w:val="28"/>
          <w:szCs w:val="28"/>
        </w:rPr>
        <w:t>:</w:t>
      </w:r>
      <w:r w:rsidR="005A5041" w:rsidRPr="005A5041">
        <w:rPr>
          <w:rFonts w:ascii="Times New Roman" w:hAnsi="Times New Roman" w:cs="Times New Roman"/>
          <w:sz w:val="28"/>
          <w:szCs w:val="28"/>
        </w:rPr>
        <w:t xml:space="preserve"> </w:t>
      </w:r>
      <w:r w:rsidR="008756C5">
        <w:rPr>
          <w:rFonts w:ascii="Times New Roman" w:hAnsi="Times New Roman" w:cs="Times New Roman"/>
          <w:sz w:val="28"/>
          <w:szCs w:val="28"/>
        </w:rPr>
        <w:t>42 747,9</w:t>
      </w:r>
      <w:r w:rsidR="005A5041">
        <w:rPr>
          <w:rFonts w:ascii="Times New Roman" w:hAnsi="Times New Roman" w:cs="Times New Roman"/>
          <w:sz w:val="28"/>
          <w:szCs w:val="28"/>
        </w:rPr>
        <w:t xml:space="preserve"> руб\тн;</w:t>
      </w:r>
    </w:p>
    <w:p w:rsidR="00494AF4" w:rsidRDefault="00494AF4" w:rsidP="005E3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hAnsi="Times New Roman" w:cs="Times New Roman"/>
          <w:sz w:val="28"/>
          <w:szCs w:val="28"/>
        </w:rPr>
        <w:t>Ожидаемая динамика реальных переменных издержек на пять лет реализации проекта</w:t>
      </w:r>
      <w:r w:rsidR="005E38D1">
        <w:rPr>
          <w:rFonts w:ascii="Times New Roman" w:hAnsi="Times New Roman" w:cs="Times New Roman"/>
          <w:sz w:val="28"/>
          <w:szCs w:val="28"/>
        </w:rPr>
        <w:t>,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35"/>
        <w:gridCol w:w="1422"/>
        <w:gridCol w:w="1422"/>
        <w:gridCol w:w="1422"/>
        <w:gridCol w:w="1422"/>
        <w:gridCol w:w="1422"/>
      </w:tblGrid>
      <w:tr w:rsidR="008756C5" w:rsidRPr="00866684" w:rsidTr="000F0080">
        <w:tc>
          <w:tcPr>
            <w:tcW w:w="2235" w:type="dxa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2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2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2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6C5A" w:rsidRPr="00866684" w:rsidTr="000F0080">
        <w:tc>
          <w:tcPr>
            <w:tcW w:w="2235" w:type="dxa"/>
          </w:tcPr>
          <w:p w:rsidR="00DC6C5A" w:rsidRPr="00CC283F" w:rsidRDefault="00DC6C5A" w:rsidP="00DC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Предельные затраты на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водство и продажу одной единицы, тыс руб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42,7479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42,7479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42,7479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42,7479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42,7479</w:t>
            </w:r>
          </w:p>
        </w:tc>
      </w:tr>
      <w:tr w:rsidR="00DC6C5A" w:rsidRPr="00866684" w:rsidTr="000F0080">
        <w:tc>
          <w:tcPr>
            <w:tcW w:w="2235" w:type="dxa"/>
          </w:tcPr>
          <w:p w:rsidR="00DC6C5A" w:rsidRPr="00866684" w:rsidRDefault="00DC6C5A" w:rsidP="00DC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CC2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тн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75000,00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99750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109725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109725</w:t>
            </w:r>
          </w:p>
        </w:tc>
      </w:tr>
      <w:tr w:rsidR="00DC6C5A" w:rsidRPr="00866684" w:rsidTr="000F0080">
        <w:tc>
          <w:tcPr>
            <w:tcW w:w="2235" w:type="dxa"/>
          </w:tcPr>
          <w:p w:rsidR="00DC6C5A" w:rsidRPr="00866684" w:rsidRDefault="00DC6C5A" w:rsidP="00DC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Переменные реальные издержки, тыс руб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2137395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3206093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4264103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4690513</w:t>
            </w:r>
          </w:p>
        </w:tc>
        <w:tc>
          <w:tcPr>
            <w:tcW w:w="1422" w:type="dxa"/>
            <w:vAlign w:val="center"/>
          </w:tcPr>
          <w:p w:rsidR="00DC6C5A" w:rsidRPr="00DC6C5A" w:rsidRDefault="00DC6C5A" w:rsidP="00DC6C5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4690513</w:t>
            </w:r>
          </w:p>
        </w:tc>
      </w:tr>
      <w:tr w:rsidR="00CC283F" w:rsidRPr="00866684" w:rsidTr="000F0080">
        <w:trPr>
          <w:trHeight w:val="549"/>
        </w:trPr>
        <w:tc>
          <w:tcPr>
            <w:tcW w:w="2235" w:type="dxa"/>
          </w:tcPr>
          <w:p w:rsidR="00CC283F" w:rsidRPr="00866684" w:rsidRDefault="00CC283F" w:rsidP="00CC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Динамика переменных издержек (%)</w:t>
            </w:r>
          </w:p>
        </w:tc>
        <w:tc>
          <w:tcPr>
            <w:tcW w:w="1422" w:type="dxa"/>
            <w:vAlign w:val="center"/>
          </w:tcPr>
          <w:p w:rsidR="00CC283F" w:rsidRDefault="00CC283F" w:rsidP="00CC2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2" w:type="dxa"/>
            <w:vAlign w:val="center"/>
          </w:tcPr>
          <w:p w:rsidR="00CC283F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422" w:type="dxa"/>
            <w:vAlign w:val="center"/>
          </w:tcPr>
          <w:p w:rsidR="00CC283F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33%</w:t>
            </w:r>
          </w:p>
        </w:tc>
        <w:tc>
          <w:tcPr>
            <w:tcW w:w="1422" w:type="dxa"/>
            <w:vAlign w:val="center"/>
          </w:tcPr>
          <w:p w:rsidR="00CC283F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1422" w:type="dxa"/>
            <w:vAlign w:val="center"/>
          </w:tcPr>
          <w:p w:rsidR="00CC283F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</w:tbl>
    <w:p w:rsidR="008756C5" w:rsidRDefault="008756C5" w:rsidP="005E3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76" w:rsidRPr="00BC305E" w:rsidRDefault="00604776" w:rsidP="00604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439B">
        <w:rPr>
          <w:rFonts w:ascii="Times New Roman" w:hAnsi="Times New Roman" w:cs="Times New Roman"/>
          <w:sz w:val="28"/>
          <w:szCs w:val="28"/>
        </w:rPr>
        <w:t>еременны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439B">
        <w:rPr>
          <w:rFonts w:ascii="Times New Roman" w:hAnsi="Times New Roman" w:cs="Times New Roman"/>
          <w:sz w:val="28"/>
          <w:szCs w:val="28"/>
        </w:rPr>
        <w:t xml:space="preserve"> издерж</w:t>
      </w:r>
      <w:r>
        <w:rPr>
          <w:rFonts w:ascii="Times New Roman" w:hAnsi="Times New Roman" w:cs="Times New Roman"/>
          <w:sz w:val="28"/>
          <w:szCs w:val="28"/>
        </w:rPr>
        <w:t xml:space="preserve">ки (суммарные) меняются в связи с увеличением 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производств (планируется по инвестиционному проекту).</w:t>
      </w: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7EC" w:rsidRPr="009F439B" w:rsidRDefault="00494AF4" w:rsidP="00CF1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776">
        <w:rPr>
          <w:rFonts w:ascii="Times New Roman" w:hAnsi="Times New Roman" w:cs="Times New Roman"/>
          <w:sz w:val="28"/>
          <w:szCs w:val="28"/>
        </w:rPr>
        <w:lastRenderedPageBreak/>
        <w:t>Формула совоку</w:t>
      </w:r>
      <w:r w:rsidR="000F0080" w:rsidRPr="00604776">
        <w:rPr>
          <w:rFonts w:ascii="Times New Roman" w:hAnsi="Times New Roman" w:cs="Times New Roman"/>
          <w:sz w:val="28"/>
          <w:szCs w:val="28"/>
        </w:rPr>
        <w:t>пных издержек проекта имеет вид</w:t>
      </w:r>
      <w:r w:rsidR="00CF17EC" w:rsidRPr="00604776">
        <w:rPr>
          <w:rFonts w:ascii="Times New Roman" w:hAnsi="Times New Roman" w:cs="Times New Roman"/>
          <w:sz w:val="28"/>
          <w:szCs w:val="28"/>
        </w:rPr>
        <w:t>:</w:t>
      </w:r>
    </w:p>
    <w:p w:rsidR="00CF17EC" w:rsidRPr="009F439B" w:rsidRDefault="00CF17EC" w:rsidP="00CF1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Первого периода (года): ТС(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F439B">
        <w:rPr>
          <w:rFonts w:ascii="Times New Roman" w:hAnsi="Times New Roman" w:cs="Times New Roman"/>
          <w:sz w:val="28"/>
          <w:szCs w:val="28"/>
        </w:rPr>
        <w:t xml:space="preserve">)= </w:t>
      </w:r>
      <w:r w:rsidR="00DC6C5A" w:rsidRPr="00DC6C5A">
        <w:rPr>
          <w:rFonts w:ascii="Times New Roman" w:hAnsi="Times New Roman" w:cs="Times New Roman"/>
          <w:sz w:val="28"/>
          <w:szCs w:val="28"/>
        </w:rPr>
        <w:t>375 220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F43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2,7479</w:t>
      </w:r>
      <w:r w:rsidRPr="009F439B">
        <w:rPr>
          <w:rFonts w:ascii="Times New Roman" w:hAnsi="Times New Roman" w:cs="Times New Roman"/>
          <w:sz w:val="28"/>
          <w:szCs w:val="28"/>
        </w:rPr>
        <w:t>*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CF17EC" w:rsidRPr="009F439B" w:rsidRDefault="00CF17EC" w:rsidP="00CF1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Второго периода: ТС(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F439B">
        <w:rPr>
          <w:rFonts w:ascii="Times New Roman" w:hAnsi="Times New Roman" w:cs="Times New Roman"/>
          <w:sz w:val="28"/>
          <w:szCs w:val="28"/>
        </w:rPr>
        <w:t xml:space="preserve">)= </w:t>
      </w:r>
      <w:r w:rsidR="00ED78C6">
        <w:rPr>
          <w:rFonts w:ascii="Times New Roman" w:hAnsi="Times New Roman" w:cs="Times New Roman"/>
          <w:sz w:val="28"/>
          <w:szCs w:val="28"/>
        </w:rPr>
        <w:t>33953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F43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2,7479</w:t>
      </w:r>
      <w:r w:rsidRPr="009F439B">
        <w:rPr>
          <w:rFonts w:ascii="Times New Roman" w:hAnsi="Times New Roman" w:cs="Times New Roman"/>
          <w:sz w:val="28"/>
          <w:szCs w:val="28"/>
        </w:rPr>
        <w:t>*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CF17EC" w:rsidRPr="009F439B" w:rsidRDefault="00CF17EC" w:rsidP="00CF1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Третьего периода: ТС(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F439B">
        <w:rPr>
          <w:rFonts w:ascii="Times New Roman" w:hAnsi="Times New Roman" w:cs="Times New Roman"/>
          <w:sz w:val="28"/>
          <w:szCs w:val="28"/>
        </w:rPr>
        <w:t xml:space="preserve">)= </w:t>
      </w:r>
      <w:r w:rsidR="00ED78C6">
        <w:rPr>
          <w:rFonts w:ascii="Times New Roman" w:hAnsi="Times New Roman" w:cs="Times New Roman"/>
          <w:sz w:val="28"/>
          <w:szCs w:val="28"/>
        </w:rPr>
        <w:t>35131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F43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2,7479</w:t>
      </w:r>
      <w:r w:rsidRPr="009F439B">
        <w:rPr>
          <w:rFonts w:ascii="Times New Roman" w:hAnsi="Times New Roman" w:cs="Times New Roman"/>
          <w:sz w:val="28"/>
          <w:szCs w:val="28"/>
        </w:rPr>
        <w:t>*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CF17EC" w:rsidRPr="009F439B" w:rsidRDefault="00CF17EC" w:rsidP="00CF1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Четвертого периода: ТС(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F439B">
        <w:rPr>
          <w:rFonts w:ascii="Times New Roman" w:hAnsi="Times New Roman" w:cs="Times New Roman"/>
          <w:sz w:val="28"/>
          <w:szCs w:val="28"/>
        </w:rPr>
        <w:t xml:space="preserve">)= </w:t>
      </w:r>
      <w:r w:rsidR="00ED78C6">
        <w:rPr>
          <w:rFonts w:ascii="Times New Roman" w:hAnsi="Times New Roman" w:cs="Times New Roman"/>
          <w:sz w:val="28"/>
          <w:szCs w:val="28"/>
        </w:rPr>
        <w:t>36536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F43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2,7479</w:t>
      </w:r>
      <w:r w:rsidRPr="009F439B">
        <w:rPr>
          <w:rFonts w:ascii="Times New Roman" w:hAnsi="Times New Roman" w:cs="Times New Roman"/>
          <w:sz w:val="28"/>
          <w:szCs w:val="28"/>
        </w:rPr>
        <w:t>*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CF17EC" w:rsidRPr="009F439B" w:rsidRDefault="00CF17EC" w:rsidP="00CF1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Пятого периода: ТС(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F439B">
        <w:rPr>
          <w:rFonts w:ascii="Times New Roman" w:hAnsi="Times New Roman" w:cs="Times New Roman"/>
          <w:sz w:val="28"/>
          <w:szCs w:val="28"/>
        </w:rPr>
        <w:t xml:space="preserve">)= </w:t>
      </w:r>
      <w:r w:rsidR="00ED78C6">
        <w:rPr>
          <w:rFonts w:ascii="Times New Roman" w:hAnsi="Times New Roman" w:cs="Times New Roman"/>
          <w:sz w:val="28"/>
          <w:szCs w:val="28"/>
        </w:rPr>
        <w:t>37998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9F43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2,7479</w:t>
      </w:r>
      <w:r w:rsidRPr="009F439B">
        <w:rPr>
          <w:rFonts w:ascii="Times New Roman" w:hAnsi="Times New Roman" w:cs="Times New Roman"/>
          <w:sz w:val="28"/>
          <w:szCs w:val="28"/>
        </w:rPr>
        <w:t>*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CF17EC" w:rsidRDefault="00CF17EC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776" w:rsidRDefault="0060477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776" w:rsidRDefault="0060477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776" w:rsidRDefault="0060477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776" w:rsidRDefault="0060477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776" w:rsidRPr="009F439B" w:rsidRDefault="00604776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EBE" w:rsidRPr="009F439B" w:rsidRDefault="00380EBE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9B">
        <w:rPr>
          <w:rFonts w:ascii="Times New Roman" w:hAnsi="Times New Roman" w:cs="Times New Roman"/>
          <w:b/>
          <w:sz w:val="28"/>
          <w:szCs w:val="28"/>
        </w:rPr>
        <w:lastRenderedPageBreak/>
        <w:t>4. Определение ожидаемой эффективности реализации бизнес-проекта</w:t>
      </w:r>
    </w:p>
    <w:p w:rsidR="0064428C" w:rsidRPr="009F439B" w:rsidRDefault="0064428C" w:rsidP="0064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40"/>
        <w:gridCol w:w="968"/>
        <w:gridCol w:w="1225"/>
        <w:gridCol w:w="1341"/>
        <w:gridCol w:w="1457"/>
        <w:gridCol w:w="1457"/>
        <w:gridCol w:w="1457"/>
      </w:tblGrid>
      <w:tr w:rsidR="0064428C" w:rsidRPr="00866684" w:rsidTr="00561834">
        <w:tc>
          <w:tcPr>
            <w:tcW w:w="1440" w:type="dxa"/>
          </w:tcPr>
          <w:p w:rsidR="0064428C" w:rsidRPr="0064428C" w:rsidRDefault="0064428C" w:rsidP="00ED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968" w:type="dxa"/>
            <w:shd w:val="clear" w:color="auto" w:fill="E6E6E6"/>
          </w:tcPr>
          <w:p w:rsidR="0064428C" w:rsidRPr="0064428C" w:rsidRDefault="0064428C" w:rsidP="00ED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2021(я)</w:t>
            </w:r>
          </w:p>
        </w:tc>
        <w:tc>
          <w:tcPr>
            <w:tcW w:w="1225" w:type="dxa"/>
            <w:shd w:val="clear" w:color="auto" w:fill="E6E6E6"/>
          </w:tcPr>
          <w:p w:rsidR="0064428C" w:rsidRPr="0064428C" w:rsidRDefault="0064428C" w:rsidP="00ED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2021(д)</w:t>
            </w:r>
          </w:p>
        </w:tc>
        <w:tc>
          <w:tcPr>
            <w:tcW w:w="1341" w:type="dxa"/>
            <w:shd w:val="clear" w:color="auto" w:fill="E6E6E6"/>
          </w:tcPr>
          <w:p w:rsidR="0064428C" w:rsidRPr="0064428C" w:rsidRDefault="0064428C" w:rsidP="00ED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2022(д)</w:t>
            </w:r>
          </w:p>
        </w:tc>
        <w:tc>
          <w:tcPr>
            <w:tcW w:w="1457" w:type="dxa"/>
            <w:shd w:val="clear" w:color="auto" w:fill="E6E6E6"/>
          </w:tcPr>
          <w:p w:rsidR="0064428C" w:rsidRPr="0064428C" w:rsidRDefault="0064428C" w:rsidP="00ED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2023(д)</w:t>
            </w:r>
          </w:p>
        </w:tc>
        <w:tc>
          <w:tcPr>
            <w:tcW w:w="1457" w:type="dxa"/>
            <w:shd w:val="clear" w:color="auto" w:fill="E6E6E6"/>
          </w:tcPr>
          <w:p w:rsidR="0064428C" w:rsidRPr="0064428C" w:rsidRDefault="0064428C" w:rsidP="00ED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2024(д)</w:t>
            </w:r>
          </w:p>
        </w:tc>
        <w:tc>
          <w:tcPr>
            <w:tcW w:w="1457" w:type="dxa"/>
            <w:shd w:val="clear" w:color="auto" w:fill="E6E6E6"/>
          </w:tcPr>
          <w:p w:rsidR="0064428C" w:rsidRPr="0064428C" w:rsidRDefault="0064428C" w:rsidP="00ED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2025(д)</w:t>
            </w:r>
          </w:p>
        </w:tc>
      </w:tr>
      <w:tr w:rsidR="00524EEC" w:rsidRPr="00866684" w:rsidTr="00561834">
        <w:trPr>
          <w:trHeight w:val="546"/>
        </w:trPr>
        <w:tc>
          <w:tcPr>
            <w:tcW w:w="1440" w:type="dxa"/>
            <w:vAlign w:val="center"/>
          </w:tcPr>
          <w:p w:rsidR="00524EEC" w:rsidRPr="0064428C" w:rsidRDefault="00524EEC" w:rsidP="0052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Ожидаемая валовая выручка</w:t>
            </w:r>
          </w:p>
        </w:tc>
        <w:tc>
          <w:tcPr>
            <w:tcW w:w="968" w:type="dxa"/>
            <w:vAlign w:val="center"/>
          </w:tcPr>
          <w:p w:rsidR="00524EEC" w:rsidRPr="00972412" w:rsidRDefault="00524EEC" w:rsidP="0052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2300000</w:t>
            </w:r>
          </w:p>
        </w:tc>
        <w:tc>
          <w:tcPr>
            <w:tcW w:w="1341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3450000</w:t>
            </w:r>
          </w:p>
        </w:tc>
        <w:tc>
          <w:tcPr>
            <w:tcW w:w="1457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4588500</w:t>
            </w:r>
          </w:p>
        </w:tc>
        <w:tc>
          <w:tcPr>
            <w:tcW w:w="1457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5047350</w:t>
            </w:r>
          </w:p>
        </w:tc>
        <w:tc>
          <w:tcPr>
            <w:tcW w:w="1457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5199151</w:t>
            </w:r>
          </w:p>
        </w:tc>
      </w:tr>
      <w:tr w:rsidR="00524EEC" w:rsidRPr="00866684" w:rsidTr="00561834">
        <w:trPr>
          <w:trHeight w:val="546"/>
        </w:trPr>
        <w:tc>
          <w:tcPr>
            <w:tcW w:w="1440" w:type="dxa"/>
            <w:vAlign w:val="center"/>
          </w:tcPr>
          <w:p w:rsidR="00524EEC" w:rsidRPr="0064428C" w:rsidRDefault="00524EEC" w:rsidP="0052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Ожидаемые совокупные     издержки</w:t>
            </w:r>
          </w:p>
        </w:tc>
        <w:tc>
          <w:tcPr>
            <w:tcW w:w="968" w:type="dxa"/>
            <w:vAlign w:val="center"/>
          </w:tcPr>
          <w:p w:rsidR="00524EEC" w:rsidRPr="00972412" w:rsidRDefault="00524EEC" w:rsidP="00524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Align w:val="bottom"/>
          </w:tcPr>
          <w:p w:rsidR="00524EEC" w:rsidRPr="00524EEC" w:rsidRDefault="00524EEC" w:rsidP="00524EEC">
            <w:pPr>
              <w:ind w:left="-109" w:right="-1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2 512 615</w:t>
            </w:r>
          </w:p>
        </w:tc>
        <w:tc>
          <w:tcPr>
            <w:tcW w:w="1341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3 240 045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4 299 234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4 727 049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4 728 511</w:t>
            </w:r>
          </w:p>
        </w:tc>
      </w:tr>
      <w:tr w:rsidR="00524EEC" w:rsidRPr="00866684" w:rsidTr="00561834">
        <w:trPr>
          <w:trHeight w:val="546"/>
        </w:trPr>
        <w:tc>
          <w:tcPr>
            <w:tcW w:w="1440" w:type="dxa"/>
            <w:vAlign w:val="center"/>
          </w:tcPr>
          <w:p w:rsidR="00524EEC" w:rsidRPr="0064428C" w:rsidRDefault="00524EEC" w:rsidP="0052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Ожидаемая прибыль</w:t>
            </w:r>
          </w:p>
        </w:tc>
        <w:tc>
          <w:tcPr>
            <w:tcW w:w="968" w:type="dxa"/>
            <w:vAlign w:val="center"/>
          </w:tcPr>
          <w:p w:rsidR="00524EEC" w:rsidRPr="00972412" w:rsidRDefault="00524EEC" w:rsidP="00524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-212 615</w:t>
            </w:r>
          </w:p>
        </w:tc>
        <w:tc>
          <w:tcPr>
            <w:tcW w:w="1341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209 955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289 266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320 301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470 640</w:t>
            </w:r>
          </w:p>
        </w:tc>
      </w:tr>
      <w:tr w:rsidR="00524EEC" w:rsidRPr="00866684" w:rsidTr="008E0D67">
        <w:trPr>
          <w:trHeight w:val="546"/>
        </w:trPr>
        <w:tc>
          <w:tcPr>
            <w:tcW w:w="1440" w:type="dxa"/>
            <w:vAlign w:val="center"/>
          </w:tcPr>
          <w:p w:rsidR="00524EEC" w:rsidRPr="0064428C" w:rsidRDefault="00524EEC" w:rsidP="0052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Норма прибыли на единицу затрат</w:t>
            </w:r>
          </w:p>
        </w:tc>
        <w:tc>
          <w:tcPr>
            <w:tcW w:w="968" w:type="dxa"/>
            <w:vAlign w:val="center"/>
          </w:tcPr>
          <w:p w:rsidR="00524EEC" w:rsidRPr="00972412" w:rsidRDefault="00524EEC" w:rsidP="00524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524EEC" w:rsidRPr="00524EEC" w:rsidRDefault="00524EEC" w:rsidP="00524E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41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6,5%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6,7%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6,8%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10,0%</w:t>
            </w:r>
          </w:p>
        </w:tc>
      </w:tr>
      <w:tr w:rsidR="00524EEC" w:rsidRPr="00866684" w:rsidTr="008E0D67">
        <w:trPr>
          <w:trHeight w:val="547"/>
        </w:trPr>
        <w:tc>
          <w:tcPr>
            <w:tcW w:w="1440" w:type="dxa"/>
            <w:vAlign w:val="center"/>
          </w:tcPr>
          <w:p w:rsidR="00524EEC" w:rsidRPr="0064428C" w:rsidRDefault="00524EEC" w:rsidP="0052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 xml:space="preserve">Норма прибыли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единицу дохода</w:t>
            </w:r>
          </w:p>
        </w:tc>
        <w:tc>
          <w:tcPr>
            <w:tcW w:w="968" w:type="dxa"/>
            <w:vAlign w:val="center"/>
          </w:tcPr>
          <w:p w:rsidR="00524EEC" w:rsidRPr="00972412" w:rsidRDefault="00524EEC" w:rsidP="00524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524EEC" w:rsidRPr="00524EEC" w:rsidRDefault="00524EEC" w:rsidP="00524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6,1%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6,3%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6,3%</w:t>
            </w:r>
          </w:p>
        </w:tc>
        <w:tc>
          <w:tcPr>
            <w:tcW w:w="1457" w:type="dxa"/>
            <w:vAlign w:val="bottom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9,3%</w:t>
            </w:r>
          </w:p>
        </w:tc>
      </w:tr>
    </w:tbl>
    <w:p w:rsidR="0064428C" w:rsidRDefault="0064428C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621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Где А – сумма ликвидационная стоимостей капитальных активов, приобретенных в нулевом периоде. Фирма «как-бы» заканчивает проект в конце пятого года, поэтому она «распродает» активы по ликвидационной стоимости</w:t>
      </w:r>
    </w:p>
    <w:p w:rsidR="00494AF4" w:rsidRPr="009F439B" w:rsidRDefault="00494AF4" w:rsidP="00621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604776" w:rsidRDefault="00494AF4" w:rsidP="00621D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776">
        <w:rPr>
          <w:rFonts w:ascii="Times New Roman" w:hAnsi="Times New Roman" w:cs="Times New Roman"/>
          <w:i/>
          <w:sz w:val="28"/>
          <w:szCs w:val="28"/>
        </w:rPr>
        <w:t>Выбор процентной ставки и нормы дисконта</w:t>
      </w:r>
    </w:p>
    <w:p w:rsidR="00494AF4" w:rsidRPr="00604776" w:rsidRDefault="00494AF4" w:rsidP="00621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Рабочая группа предлагает использовать следующее значение нормы дисконта</w:t>
      </w:r>
      <w:r w:rsidR="005E38D1">
        <w:rPr>
          <w:rFonts w:ascii="Times New Roman" w:hAnsi="Times New Roman" w:cs="Times New Roman"/>
          <w:sz w:val="28"/>
          <w:szCs w:val="28"/>
        </w:rPr>
        <w:t xml:space="preserve"> </w:t>
      </w:r>
      <w:r w:rsidR="005E38D1" w:rsidRPr="00604776">
        <w:rPr>
          <w:rFonts w:ascii="Times New Roman" w:hAnsi="Times New Roman" w:cs="Times New Roman"/>
          <w:sz w:val="28"/>
          <w:szCs w:val="28"/>
        </w:rPr>
        <w:t>6,1%</w:t>
      </w:r>
      <w:r w:rsidRPr="00604776">
        <w:rPr>
          <w:rFonts w:ascii="Times New Roman" w:hAnsi="Times New Roman" w:cs="Times New Roman"/>
          <w:sz w:val="28"/>
          <w:szCs w:val="28"/>
        </w:rPr>
        <w:t xml:space="preserve"> при расчете чистой приведенной стоимости бизнес-проекта.</w:t>
      </w:r>
    </w:p>
    <w:p w:rsidR="005E38D1" w:rsidRPr="00604776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4776">
        <w:rPr>
          <w:rFonts w:ascii="Times New Roman" w:hAnsi="Times New Roman" w:cs="Times New Roman"/>
          <w:sz w:val="28"/>
          <w:szCs w:val="28"/>
        </w:rPr>
        <w:t>Обоснование выбора нормы дисконта</w:t>
      </w:r>
      <w:r w:rsidR="00E57797" w:rsidRPr="00604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AF4" w:rsidRPr="00604776" w:rsidRDefault="005E38D1" w:rsidP="005E38D1">
      <w:pPr>
        <w:pStyle w:val="a4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04776">
        <w:rPr>
          <w:rFonts w:ascii="Times New Roman" w:hAnsi="Times New Roman" w:cs="Times New Roman"/>
          <w:sz w:val="28"/>
          <w:szCs w:val="28"/>
        </w:rPr>
        <w:t>Р</w:t>
      </w:r>
      <w:r w:rsidR="00E57797" w:rsidRPr="00604776">
        <w:rPr>
          <w:rFonts w:ascii="Times New Roman" w:hAnsi="Times New Roman" w:cs="Times New Roman"/>
          <w:sz w:val="28"/>
          <w:szCs w:val="28"/>
        </w:rPr>
        <w:t xml:space="preserve">ост </w:t>
      </w:r>
      <w:r w:rsidRPr="00604776">
        <w:rPr>
          <w:rFonts w:ascii="Times New Roman" w:hAnsi="Times New Roman" w:cs="Times New Roman"/>
          <w:sz w:val="28"/>
          <w:szCs w:val="28"/>
        </w:rPr>
        <w:t xml:space="preserve">рынка профильной </w:t>
      </w:r>
      <w:r w:rsidR="00E57797" w:rsidRPr="00604776">
        <w:rPr>
          <w:rFonts w:ascii="Times New Roman" w:hAnsi="Times New Roman" w:cs="Times New Roman"/>
          <w:sz w:val="28"/>
          <w:szCs w:val="28"/>
        </w:rPr>
        <w:t>труб</w:t>
      </w:r>
      <w:r w:rsidRPr="00604776">
        <w:rPr>
          <w:rFonts w:ascii="Times New Roman" w:hAnsi="Times New Roman" w:cs="Times New Roman"/>
          <w:sz w:val="28"/>
          <w:szCs w:val="28"/>
        </w:rPr>
        <w:t>ы</w:t>
      </w:r>
      <w:r w:rsidR="00E57797" w:rsidRPr="00604776">
        <w:rPr>
          <w:rFonts w:ascii="Times New Roman" w:hAnsi="Times New Roman" w:cs="Times New Roman"/>
          <w:sz w:val="28"/>
          <w:szCs w:val="28"/>
        </w:rPr>
        <w:t xml:space="preserve"> 2018\2019 – 6,1%; рост 2016\2019 – 8,8%</w:t>
      </w:r>
      <w:r w:rsidRPr="00604776">
        <w:rPr>
          <w:rFonts w:ascii="Times New Roman" w:hAnsi="Times New Roman" w:cs="Times New Roman"/>
          <w:sz w:val="28"/>
          <w:szCs w:val="28"/>
        </w:rPr>
        <w:t xml:space="preserve"> (и</w:t>
      </w:r>
      <w:r w:rsidR="00E57797" w:rsidRPr="00604776">
        <w:rPr>
          <w:rFonts w:ascii="Times New Roman" w:hAnsi="Times New Roman" w:cs="Times New Roman"/>
          <w:sz w:val="28"/>
          <w:szCs w:val="28"/>
        </w:rPr>
        <w:t>сследование НЛМК, ноябрь 2020</w:t>
      </w:r>
      <w:r w:rsidRPr="00604776">
        <w:rPr>
          <w:rFonts w:ascii="Times New Roman" w:hAnsi="Times New Roman" w:cs="Times New Roman"/>
          <w:sz w:val="28"/>
          <w:szCs w:val="28"/>
        </w:rPr>
        <w:t>);</w:t>
      </w:r>
    </w:p>
    <w:p w:rsidR="005E38D1" w:rsidRPr="00604776" w:rsidRDefault="005E38D1" w:rsidP="005E38D1">
      <w:pPr>
        <w:pStyle w:val="a4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04776">
        <w:rPr>
          <w:rFonts w:ascii="Times New Roman" w:hAnsi="Times New Roman" w:cs="Times New Roman"/>
          <w:sz w:val="28"/>
          <w:szCs w:val="28"/>
        </w:rPr>
        <w:t xml:space="preserve">Медленный рост ключевой ставки Банка РФ в 2021-2023 до 5 % (прогноз страховой компании </w:t>
      </w:r>
      <w:r w:rsidRPr="00604776">
        <w:rPr>
          <w:rFonts w:ascii="Times New Roman" w:hAnsi="Times New Roman" w:cs="Times New Roman"/>
          <w:sz w:val="28"/>
          <w:szCs w:val="28"/>
          <w:lang w:val="en-US"/>
        </w:rPr>
        <w:t>Coface</w:t>
      </w:r>
      <w:r w:rsidRPr="00604776">
        <w:rPr>
          <w:rFonts w:ascii="Times New Roman" w:hAnsi="Times New Roman" w:cs="Times New Roman"/>
          <w:sz w:val="28"/>
          <w:szCs w:val="28"/>
        </w:rPr>
        <w:t>).</w:t>
      </w:r>
    </w:p>
    <w:p w:rsidR="00494AF4" w:rsidRPr="009F439B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4776" w:rsidRDefault="00604776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1D96" w:rsidRDefault="00621D96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1D96" w:rsidRPr="009F439B" w:rsidRDefault="00621D96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4AF4" w:rsidRPr="00604776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04776">
        <w:rPr>
          <w:rFonts w:ascii="Times New Roman" w:hAnsi="Times New Roman" w:cs="Times New Roman"/>
          <w:i/>
          <w:sz w:val="28"/>
          <w:szCs w:val="28"/>
        </w:rPr>
        <w:lastRenderedPageBreak/>
        <w:t>Расчет чистой приведенной стоимости бизнес проекта.</w:t>
      </w:r>
    </w:p>
    <w:p w:rsidR="00494AF4" w:rsidRPr="009F439B" w:rsidRDefault="00494AF4" w:rsidP="00866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Чистая приведенная стоимость (ЧПС) - это сумма дисконтированных значений потока платежей, приведённых к дате начала реализации проекта</w:t>
      </w:r>
      <w:r w:rsidR="006047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84"/>
        <w:gridCol w:w="935"/>
        <w:gridCol w:w="986"/>
        <w:gridCol w:w="986"/>
        <w:gridCol w:w="986"/>
        <w:gridCol w:w="986"/>
        <w:gridCol w:w="986"/>
        <w:gridCol w:w="1096"/>
      </w:tblGrid>
      <w:tr w:rsidR="00E95B47" w:rsidRPr="00E95B47" w:rsidTr="00866F31">
        <w:tc>
          <w:tcPr>
            <w:tcW w:w="2384" w:type="dxa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5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2021(я)</w:t>
            </w:r>
          </w:p>
        </w:tc>
        <w:tc>
          <w:tcPr>
            <w:tcW w:w="98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2021(д)</w:t>
            </w:r>
          </w:p>
        </w:tc>
        <w:tc>
          <w:tcPr>
            <w:tcW w:w="98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2022(д)</w:t>
            </w:r>
          </w:p>
        </w:tc>
        <w:tc>
          <w:tcPr>
            <w:tcW w:w="98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2023(д)</w:t>
            </w:r>
          </w:p>
        </w:tc>
        <w:tc>
          <w:tcPr>
            <w:tcW w:w="98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2024(д)</w:t>
            </w:r>
          </w:p>
        </w:tc>
        <w:tc>
          <w:tcPr>
            <w:tcW w:w="98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2025(д)</w:t>
            </w:r>
          </w:p>
        </w:tc>
        <w:tc>
          <w:tcPr>
            <w:tcW w:w="1096" w:type="dxa"/>
            <w:shd w:val="clear" w:color="auto" w:fill="E6E6E6"/>
          </w:tcPr>
          <w:p w:rsidR="00E95B47" w:rsidRPr="00E95B47" w:rsidRDefault="00E95B47" w:rsidP="00C94393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∑</w:t>
            </w:r>
          </w:p>
        </w:tc>
      </w:tr>
      <w:tr w:rsidR="00604776" w:rsidRPr="00E95B47" w:rsidTr="00866F31">
        <w:tc>
          <w:tcPr>
            <w:tcW w:w="2384" w:type="dxa"/>
          </w:tcPr>
          <w:p w:rsidR="00604776" w:rsidRPr="00E95B47" w:rsidRDefault="00604776" w:rsidP="00604776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Норма дисконта по годам</w:t>
            </w:r>
          </w:p>
        </w:tc>
        <w:tc>
          <w:tcPr>
            <w:tcW w:w="935" w:type="dxa"/>
            <w:shd w:val="clear" w:color="auto" w:fill="E6E6E6"/>
            <w:vAlign w:val="center"/>
          </w:tcPr>
          <w:p w:rsidR="00604776" w:rsidRPr="00604776" w:rsidRDefault="00604776" w:rsidP="00604776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1,00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604776" w:rsidRPr="00604776" w:rsidRDefault="00604776" w:rsidP="00604776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1,06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604776" w:rsidRPr="00604776" w:rsidRDefault="00604776" w:rsidP="00604776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1,06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604776" w:rsidRPr="00604776" w:rsidRDefault="00604776" w:rsidP="00604776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1,06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604776" w:rsidRPr="00604776" w:rsidRDefault="00604776" w:rsidP="00604776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1,06</w:t>
            </w:r>
          </w:p>
        </w:tc>
        <w:tc>
          <w:tcPr>
            <w:tcW w:w="986" w:type="dxa"/>
            <w:shd w:val="clear" w:color="auto" w:fill="E6E6E6"/>
            <w:vAlign w:val="center"/>
          </w:tcPr>
          <w:p w:rsidR="00604776" w:rsidRPr="00604776" w:rsidRDefault="00604776" w:rsidP="00604776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1,06</w:t>
            </w:r>
          </w:p>
        </w:tc>
        <w:tc>
          <w:tcPr>
            <w:tcW w:w="1096" w:type="dxa"/>
            <w:shd w:val="clear" w:color="auto" w:fill="E6E6E6"/>
            <w:vAlign w:val="center"/>
          </w:tcPr>
          <w:p w:rsidR="00604776" w:rsidRPr="00604776" w:rsidRDefault="00604776" w:rsidP="00604776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524EEC" w:rsidRPr="00E95B47" w:rsidTr="00866F31">
        <w:trPr>
          <w:trHeight w:val="546"/>
        </w:trPr>
        <w:tc>
          <w:tcPr>
            <w:tcW w:w="2384" w:type="dxa"/>
            <w:vAlign w:val="center"/>
          </w:tcPr>
          <w:p w:rsidR="00524EEC" w:rsidRPr="00E95B47" w:rsidRDefault="00524EEC" w:rsidP="00524EEC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Дисконтированные совокупные доходы</w:t>
            </w:r>
          </w:p>
        </w:tc>
        <w:tc>
          <w:tcPr>
            <w:tcW w:w="935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2167766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3064703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4076054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4483660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4618508</w:t>
            </w:r>
          </w:p>
        </w:tc>
        <w:tc>
          <w:tcPr>
            <w:tcW w:w="109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18410691</w:t>
            </w:r>
          </w:p>
        </w:tc>
      </w:tr>
      <w:tr w:rsidR="00524EEC" w:rsidRPr="00E95B47" w:rsidTr="00866F31">
        <w:trPr>
          <w:trHeight w:val="546"/>
        </w:trPr>
        <w:tc>
          <w:tcPr>
            <w:tcW w:w="2384" w:type="dxa"/>
            <w:vAlign w:val="center"/>
          </w:tcPr>
          <w:p w:rsidR="00524EEC" w:rsidRPr="00E95B47" w:rsidRDefault="00524EEC" w:rsidP="00524EEC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Дисконтированные совокупные издержки</w:t>
            </w:r>
          </w:p>
        </w:tc>
        <w:tc>
          <w:tcPr>
            <w:tcW w:w="935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342400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2045443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2878196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3819094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4199131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4200429</w:t>
            </w:r>
          </w:p>
        </w:tc>
        <w:tc>
          <w:tcPr>
            <w:tcW w:w="109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17484692</w:t>
            </w:r>
          </w:p>
        </w:tc>
      </w:tr>
      <w:tr w:rsidR="00524EEC" w:rsidRPr="00E95B47" w:rsidTr="00866F31">
        <w:trPr>
          <w:trHeight w:val="547"/>
        </w:trPr>
        <w:tc>
          <w:tcPr>
            <w:tcW w:w="2384" w:type="dxa"/>
            <w:vAlign w:val="center"/>
          </w:tcPr>
          <w:p w:rsidR="00524EEC" w:rsidRPr="00E95B47" w:rsidRDefault="00524EEC" w:rsidP="00524EEC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Чистая приведенная стоимость бизнес-проекта</w:t>
            </w:r>
          </w:p>
        </w:tc>
        <w:tc>
          <w:tcPr>
            <w:tcW w:w="935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-342400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122323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186507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256961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284529</w:t>
            </w:r>
          </w:p>
        </w:tc>
        <w:tc>
          <w:tcPr>
            <w:tcW w:w="98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418079</w:t>
            </w:r>
          </w:p>
        </w:tc>
        <w:tc>
          <w:tcPr>
            <w:tcW w:w="1096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4EEC">
              <w:rPr>
                <w:rFonts w:ascii="Times New Roman" w:hAnsi="Times New Roman" w:cs="Times New Roman"/>
                <w:color w:val="000000"/>
                <w:szCs w:val="24"/>
              </w:rPr>
              <w:t>925999</w:t>
            </w:r>
          </w:p>
        </w:tc>
      </w:tr>
    </w:tbl>
    <w:p w:rsidR="00E95B47" w:rsidRDefault="00E95B47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776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Чистая приведенная стоимость проекта за пятилетний период составит</w:t>
      </w:r>
      <w:r w:rsidR="00E95B47">
        <w:rPr>
          <w:rFonts w:ascii="Times New Roman" w:hAnsi="Times New Roman" w:cs="Times New Roman"/>
          <w:sz w:val="28"/>
          <w:szCs w:val="28"/>
        </w:rPr>
        <w:t xml:space="preserve">: </w:t>
      </w:r>
      <w:r w:rsidR="00524EEC" w:rsidRPr="00524EEC">
        <w:rPr>
          <w:rFonts w:ascii="Times New Roman" w:hAnsi="Times New Roman" w:cs="Times New Roman"/>
          <w:color w:val="000000"/>
          <w:sz w:val="28"/>
          <w:szCs w:val="28"/>
        </w:rPr>
        <w:t>925</w:t>
      </w:r>
      <w:r w:rsidR="00604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EEC" w:rsidRPr="00524EEC">
        <w:rPr>
          <w:rFonts w:ascii="Times New Roman" w:hAnsi="Times New Roman" w:cs="Times New Roman"/>
          <w:color w:val="000000"/>
          <w:sz w:val="28"/>
          <w:szCs w:val="28"/>
        </w:rPr>
        <w:t>999</w:t>
      </w:r>
      <w:r w:rsidR="00E95B47" w:rsidRPr="00E95B47">
        <w:rPr>
          <w:rFonts w:ascii="Times New Roman" w:hAnsi="Times New Roman" w:cs="Times New Roman"/>
          <w:color w:val="000000"/>
          <w:sz w:val="28"/>
          <w:szCs w:val="28"/>
        </w:rPr>
        <w:t xml:space="preserve"> тыс руб</w:t>
      </w:r>
      <w:r w:rsidR="00E95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6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4776" w:rsidRDefault="0060477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AF4" w:rsidRPr="00604776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776">
        <w:rPr>
          <w:rFonts w:ascii="Times New Roman" w:hAnsi="Times New Roman" w:cs="Times New Roman"/>
          <w:i/>
          <w:sz w:val="28"/>
          <w:szCs w:val="28"/>
        </w:rPr>
        <w:t>Расчет внутренней ставки доходности (ВСД) бизнес проекта.</w:t>
      </w:r>
    </w:p>
    <w:p w:rsidR="00494AF4" w:rsidRPr="007203B9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776">
        <w:rPr>
          <w:rFonts w:ascii="Times New Roman" w:hAnsi="Times New Roman" w:cs="Times New Roman"/>
          <w:sz w:val="28"/>
          <w:szCs w:val="28"/>
        </w:rPr>
        <w:t>Внутренняя ставка доходности – это процентная ставка, при которой чистая приведённая стоимость бизнес-проекта равна 0</w:t>
      </w:r>
      <w:r w:rsidR="00E57797" w:rsidRPr="00604776">
        <w:rPr>
          <w:rFonts w:ascii="Times New Roman" w:hAnsi="Times New Roman" w:cs="Times New Roman"/>
          <w:sz w:val="28"/>
          <w:szCs w:val="28"/>
        </w:rPr>
        <w:t>.</w:t>
      </w:r>
      <w:r w:rsidR="00E57797"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Pr="009F439B">
        <w:rPr>
          <w:rFonts w:ascii="Times New Roman" w:hAnsi="Times New Roman" w:cs="Times New Roman"/>
          <w:sz w:val="28"/>
          <w:szCs w:val="28"/>
        </w:rPr>
        <w:t xml:space="preserve">Внутренняя ставка доходности </w:t>
      </w:r>
      <w:r w:rsidR="00866F31">
        <w:rPr>
          <w:rFonts w:ascii="Times New Roman" w:hAnsi="Times New Roman" w:cs="Times New Roman"/>
          <w:sz w:val="28"/>
          <w:szCs w:val="28"/>
        </w:rPr>
        <w:t xml:space="preserve">Проекта 2 </w:t>
      </w:r>
      <w:r w:rsidRPr="009F439B">
        <w:rPr>
          <w:rFonts w:ascii="Times New Roman" w:hAnsi="Times New Roman" w:cs="Times New Roman"/>
          <w:sz w:val="28"/>
          <w:szCs w:val="28"/>
        </w:rPr>
        <w:t>равна</w:t>
      </w:r>
      <w:r w:rsidR="007203B9">
        <w:rPr>
          <w:rFonts w:ascii="Times New Roman" w:hAnsi="Times New Roman" w:cs="Times New Roman"/>
          <w:sz w:val="28"/>
          <w:szCs w:val="28"/>
        </w:rPr>
        <w:t xml:space="preserve"> </w:t>
      </w:r>
      <w:r w:rsidR="00524EEC">
        <w:rPr>
          <w:rFonts w:ascii="Times New Roman" w:hAnsi="Times New Roman" w:cs="Times New Roman"/>
          <w:sz w:val="28"/>
          <w:szCs w:val="28"/>
          <w:lang w:val="en-US"/>
        </w:rPr>
        <w:t>51</w:t>
      </w:r>
      <w:r w:rsidRPr="009F439B">
        <w:rPr>
          <w:rFonts w:ascii="Times New Roman" w:hAnsi="Times New Roman" w:cs="Times New Roman"/>
          <w:sz w:val="28"/>
          <w:szCs w:val="28"/>
        </w:rPr>
        <w:t xml:space="preserve">%. Это означает, что </w:t>
      </w:r>
      <w:r w:rsidR="007203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66F31">
        <w:rPr>
          <w:rFonts w:ascii="Times New Roman" w:hAnsi="Times New Roman" w:cs="Times New Roman"/>
          <w:sz w:val="28"/>
          <w:szCs w:val="28"/>
        </w:rPr>
        <w:t>2</w:t>
      </w:r>
      <w:r w:rsidR="007203B9">
        <w:rPr>
          <w:rFonts w:ascii="Times New Roman" w:hAnsi="Times New Roman" w:cs="Times New Roman"/>
          <w:sz w:val="28"/>
          <w:szCs w:val="28"/>
        </w:rPr>
        <w:t xml:space="preserve"> может быть принят для дальнейшего рассмотрения (</w:t>
      </w:r>
      <w:r w:rsidR="007203B9">
        <w:rPr>
          <w:rFonts w:ascii="Times New Roman" w:hAnsi="Times New Roman" w:cs="Times New Roman"/>
          <w:sz w:val="28"/>
          <w:szCs w:val="28"/>
          <w:lang w:val="en-US"/>
        </w:rPr>
        <w:t>IRR</w:t>
      </w:r>
      <w:r w:rsidR="007203B9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7203B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203B9">
        <w:rPr>
          <w:rFonts w:ascii="Times New Roman" w:hAnsi="Times New Roman" w:cs="Times New Roman"/>
          <w:sz w:val="28"/>
          <w:szCs w:val="28"/>
        </w:rPr>
        <w:t>).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Реакция ЧПС </w:t>
      </w:r>
      <w:r w:rsidR="00E95B47">
        <w:rPr>
          <w:rFonts w:ascii="Times New Roman" w:hAnsi="Times New Roman" w:cs="Times New Roman"/>
          <w:sz w:val="28"/>
          <w:szCs w:val="28"/>
        </w:rPr>
        <w:t>П</w:t>
      </w:r>
      <w:r w:rsidRPr="009F439B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66F31">
        <w:rPr>
          <w:rFonts w:ascii="Times New Roman" w:hAnsi="Times New Roman" w:cs="Times New Roman"/>
          <w:sz w:val="28"/>
          <w:szCs w:val="28"/>
        </w:rPr>
        <w:t>2</w:t>
      </w:r>
      <w:r w:rsidRPr="009F439B">
        <w:rPr>
          <w:rFonts w:ascii="Times New Roman" w:hAnsi="Times New Roman" w:cs="Times New Roman"/>
          <w:sz w:val="28"/>
          <w:szCs w:val="28"/>
        </w:rPr>
        <w:t xml:space="preserve"> на изменение процентной ставки:</w:t>
      </w:r>
    </w:p>
    <w:tbl>
      <w:tblPr>
        <w:tblStyle w:val="a5"/>
        <w:tblW w:w="10076" w:type="dxa"/>
        <w:tblLook w:val="04A0" w:firstRow="1" w:lastRow="0" w:firstColumn="1" w:lastColumn="0" w:noHBand="0" w:noVBand="1"/>
      </w:tblPr>
      <w:tblGrid>
        <w:gridCol w:w="1232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604776" w:rsidRPr="00866684" w:rsidTr="00524EEC">
        <w:tc>
          <w:tcPr>
            <w:tcW w:w="1232" w:type="dxa"/>
          </w:tcPr>
          <w:p w:rsidR="00604776" w:rsidRPr="00D218F6" w:rsidRDefault="00604776" w:rsidP="00604776">
            <w:pPr>
              <w:ind w:left="-109"/>
              <w:rPr>
                <w:rFonts w:ascii="Times New Roman" w:hAnsi="Times New Roman" w:cs="Times New Roman"/>
                <w:szCs w:val="28"/>
              </w:rPr>
            </w:pPr>
            <w:r w:rsidRPr="00D218F6">
              <w:rPr>
                <w:rFonts w:ascii="Times New Roman" w:hAnsi="Times New Roman" w:cs="Times New Roman"/>
                <w:szCs w:val="28"/>
              </w:rPr>
              <w:t>Процентная ставка</w:t>
            </w:r>
          </w:p>
        </w:tc>
        <w:tc>
          <w:tcPr>
            <w:tcW w:w="804" w:type="dxa"/>
            <w:vAlign w:val="center"/>
          </w:tcPr>
          <w:p w:rsidR="00604776" w:rsidRPr="00604776" w:rsidRDefault="00604776" w:rsidP="00604776">
            <w:pPr>
              <w:ind w:left="-73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1%</w:t>
            </w:r>
          </w:p>
        </w:tc>
        <w:tc>
          <w:tcPr>
            <w:tcW w:w="804" w:type="dxa"/>
            <w:vAlign w:val="center"/>
          </w:tcPr>
          <w:p w:rsidR="00604776" w:rsidRPr="00604776" w:rsidRDefault="00604776" w:rsidP="00604776">
            <w:pPr>
              <w:ind w:left="-73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3%</w:t>
            </w:r>
          </w:p>
        </w:tc>
        <w:tc>
          <w:tcPr>
            <w:tcW w:w="804" w:type="dxa"/>
            <w:vAlign w:val="center"/>
          </w:tcPr>
          <w:p w:rsidR="00604776" w:rsidRPr="00604776" w:rsidRDefault="00604776" w:rsidP="00604776">
            <w:pPr>
              <w:ind w:left="-73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5%</w:t>
            </w:r>
          </w:p>
        </w:tc>
        <w:tc>
          <w:tcPr>
            <w:tcW w:w="804" w:type="dxa"/>
            <w:vAlign w:val="center"/>
          </w:tcPr>
          <w:p w:rsidR="00604776" w:rsidRPr="00604776" w:rsidRDefault="00604776" w:rsidP="00604776">
            <w:pPr>
              <w:ind w:left="-73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7%</w:t>
            </w:r>
          </w:p>
        </w:tc>
        <w:tc>
          <w:tcPr>
            <w:tcW w:w="804" w:type="dxa"/>
            <w:vAlign w:val="center"/>
          </w:tcPr>
          <w:p w:rsidR="00604776" w:rsidRPr="00604776" w:rsidRDefault="00604776" w:rsidP="00604776">
            <w:pPr>
              <w:ind w:left="-73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9%</w:t>
            </w:r>
          </w:p>
        </w:tc>
        <w:tc>
          <w:tcPr>
            <w:tcW w:w="804" w:type="dxa"/>
            <w:vAlign w:val="center"/>
          </w:tcPr>
          <w:p w:rsidR="00604776" w:rsidRPr="00604776" w:rsidRDefault="00604776" w:rsidP="00604776">
            <w:pPr>
              <w:ind w:left="-73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11%</w:t>
            </w:r>
          </w:p>
        </w:tc>
        <w:tc>
          <w:tcPr>
            <w:tcW w:w="804" w:type="dxa"/>
            <w:vAlign w:val="center"/>
          </w:tcPr>
          <w:p w:rsidR="00604776" w:rsidRPr="00604776" w:rsidRDefault="00604776" w:rsidP="00604776">
            <w:pPr>
              <w:ind w:left="-73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13%</w:t>
            </w:r>
          </w:p>
        </w:tc>
        <w:tc>
          <w:tcPr>
            <w:tcW w:w="804" w:type="dxa"/>
            <w:vAlign w:val="center"/>
          </w:tcPr>
          <w:p w:rsidR="00604776" w:rsidRPr="00604776" w:rsidRDefault="00604776" w:rsidP="00604776">
            <w:pPr>
              <w:ind w:left="-73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15%</w:t>
            </w:r>
          </w:p>
        </w:tc>
        <w:tc>
          <w:tcPr>
            <w:tcW w:w="804" w:type="dxa"/>
            <w:vAlign w:val="center"/>
          </w:tcPr>
          <w:p w:rsidR="00604776" w:rsidRPr="00604776" w:rsidRDefault="00604776" w:rsidP="00604776">
            <w:pPr>
              <w:ind w:left="-73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17%</w:t>
            </w:r>
          </w:p>
        </w:tc>
        <w:tc>
          <w:tcPr>
            <w:tcW w:w="804" w:type="dxa"/>
            <w:vAlign w:val="center"/>
          </w:tcPr>
          <w:p w:rsidR="00604776" w:rsidRPr="00604776" w:rsidRDefault="00604776" w:rsidP="00604776">
            <w:pPr>
              <w:ind w:left="-73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19%</w:t>
            </w:r>
          </w:p>
        </w:tc>
        <w:tc>
          <w:tcPr>
            <w:tcW w:w="804" w:type="dxa"/>
            <w:vAlign w:val="center"/>
          </w:tcPr>
          <w:p w:rsidR="00604776" w:rsidRPr="00604776" w:rsidRDefault="00604776" w:rsidP="00604776">
            <w:pPr>
              <w:ind w:left="-73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04776">
              <w:rPr>
                <w:rFonts w:ascii="Times New Roman" w:hAnsi="Times New Roman" w:cs="Times New Roman"/>
                <w:color w:val="000000"/>
                <w:szCs w:val="28"/>
              </w:rPr>
              <w:t>21%</w:t>
            </w:r>
          </w:p>
        </w:tc>
      </w:tr>
      <w:tr w:rsidR="00524EEC" w:rsidRPr="00866684" w:rsidTr="00524EEC">
        <w:tc>
          <w:tcPr>
            <w:tcW w:w="1232" w:type="dxa"/>
          </w:tcPr>
          <w:p w:rsidR="00524EEC" w:rsidRPr="00D218F6" w:rsidRDefault="00524EEC" w:rsidP="00524EEC">
            <w:pPr>
              <w:ind w:left="-109"/>
              <w:rPr>
                <w:rFonts w:ascii="Times New Roman" w:hAnsi="Times New Roman" w:cs="Times New Roman"/>
                <w:szCs w:val="28"/>
              </w:rPr>
            </w:pPr>
            <w:r w:rsidRPr="00D218F6">
              <w:rPr>
                <w:rFonts w:ascii="Times New Roman" w:hAnsi="Times New Roman" w:cs="Times New Roman"/>
                <w:szCs w:val="28"/>
              </w:rPr>
              <w:t>ЧПС бизнес-проекта</w:t>
            </w:r>
          </w:p>
        </w:tc>
        <w:tc>
          <w:tcPr>
            <w:tcW w:w="804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916831</w:t>
            </w:r>
          </w:p>
        </w:tc>
        <w:tc>
          <w:tcPr>
            <w:tcW w:w="804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899028</w:t>
            </w:r>
          </w:p>
        </w:tc>
        <w:tc>
          <w:tcPr>
            <w:tcW w:w="804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881904</w:t>
            </w:r>
          </w:p>
        </w:tc>
        <w:tc>
          <w:tcPr>
            <w:tcW w:w="804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865420</w:t>
            </w:r>
          </w:p>
        </w:tc>
        <w:tc>
          <w:tcPr>
            <w:tcW w:w="804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849540</w:t>
            </w:r>
          </w:p>
        </w:tc>
        <w:tc>
          <w:tcPr>
            <w:tcW w:w="804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834233</w:t>
            </w:r>
          </w:p>
        </w:tc>
        <w:tc>
          <w:tcPr>
            <w:tcW w:w="804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819468</w:t>
            </w:r>
          </w:p>
        </w:tc>
        <w:tc>
          <w:tcPr>
            <w:tcW w:w="804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805216</w:t>
            </w:r>
          </w:p>
        </w:tc>
        <w:tc>
          <w:tcPr>
            <w:tcW w:w="804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791452</w:t>
            </w:r>
          </w:p>
        </w:tc>
        <w:tc>
          <w:tcPr>
            <w:tcW w:w="804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778150</w:t>
            </w:r>
          </w:p>
        </w:tc>
        <w:tc>
          <w:tcPr>
            <w:tcW w:w="804" w:type="dxa"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765288</w:t>
            </w:r>
          </w:p>
        </w:tc>
      </w:tr>
    </w:tbl>
    <w:p w:rsidR="00494AF4" w:rsidRPr="0086668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Влияние изменения процентной ставки на ЧПС </w:t>
      </w:r>
      <w:r w:rsidR="007203B9">
        <w:rPr>
          <w:rFonts w:ascii="Times New Roman" w:hAnsi="Times New Roman" w:cs="Times New Roman"/>
          <w:sz w:val="28"/>
          <w:szCs w:val="28"/>
        </w:rPr>
        <w:t>П</w:t>
      </w:r>
      <w:r w:rsidRPr="009F439B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66F31">
        <w:rPr>
          <w:rFonts w:ascii="Times New Roman" w:hAnsi="Times New Roman" w:cs="Times New Roman"/>
          <w:sz w:val="28"/>
          <w:szCs w:val="28"/>
        </w:rPr>
        <w:t>2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F4" w:rsidRPr="009F439B" w:rsidRDefault="00524EEC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938B97" wp14:editId="1FB51DD0">
            <wp:extent cx="5248275" cy="2886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Рисунок 1. Реакция ЧПС на изменение процентной ставки</w:t>
      </w:r>
      <w:r w:rsidR="00866F31">
        <w:rPr>
          <w:rFonts w:ascii="Times New Roman" w:hAnsi="Times New Roman" w:cs="Times New Roman"/>
          <w:sz w:val="28"/>
          <w:szCs w:val="28"/>
        </w:rPr>
        <w:t>.</w:t>
      </w:r>
    </w:p>
    <w:p w:rsidR="00494AF4" w:rsidRPr="00604776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776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индекса прибыльности (</w:t>
      </w:r>
      <w:r w:rsidRPr="00604776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 w:rsidRPr="00604776">
        <w:rPr>
          <w:rFonts w:ascii="Times New Roman" w:hAnsi="Times New Roman" w:cs="Times New Roman"/>
          <w:i/>
          <w:sz w:val="28"/>
          <w:szCs w:val="28"/>
        </w:rPr>
        <w:t>) бизнес-проекта</w:t>
      </w:r>
      <w:r w:rsidR="00866F31" w:rsidRPr="00604776">
        <w:rPr>
          <w:rFonts w:ascii="Times New Roman" w:hAnsi="Times New Roman" w:cs="Times New Roman"/>
          <w:i/>
          <w:sz w:val="28"/>
          <w:szCs w:val="28"/>
        </w:rPr>
        <w:t>.</w:t>
      </w:r>
    </w:p>
    <w:p w:rsidR="00866F31" w:rsidRPr="009F439B" w:rsidRDefault="00866F31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604776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776">
        <w:rPr>
          <w:rFonts w:ascii="Times New Roman" w:hAnsi="Times New Roman" w:cs="Times New Roman"/>
          <w:sz w:val="28"/>
          <w:szCs w:val="28"/>
        </w:rPr>
        <w:t>Индекс прибыльности (Profitability Index) – отношение чистых приведенных доходов к капитальным затратам, сделанным до стартапа бизнес-проекта</w:t>
      </w:r>
      <w:r w:rsidR="00A760F7" w:rsidRPr="00604776">
        <w:rPr>
          <w:rFonts w:ascii="Times New Roman" w:hAnsi="Times New Roman" w:cs="Times New Roman"/>
          <w:sz w:val="28"/>
          <w:szCs w:val="28"/>
        </w:rPr>
        <w:t>.</w:t>
      </w:r>
    </w:p>
    <w:p w:rsidR="00A760F7" w:rsidRPr="00604776" w:rsidRDefault="00A760F7" w:rsidP="00A76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04776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PI</w:t>
      </w:r>
      <w:r w:rsidRPr="0060477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= 1 + </w:t>
      </w:r>
      <w:r w:rsidRPr="00604776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NPV</w:t>
      </w:r>
      <w:r w:rsidRPr="0060477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/ </w:t>
      </w:r>
      <w:r w:rsidRPr="00604776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PV</w:t>
      </w:r>
      <w:r w:rsidRPr="00604776"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  <w:t>out</w:t>
      </w:r>
      <w:r w:rsidRPr="0060477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866F31" w:rsidRPr="00604776" w:rsidRDefault="00866F31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0F7" w:rsidRPr="00604776" w:rsidRDefault="00A760F7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776">
        <w:rPr>
          <w:rFonts w:ascii="Times New Roman" w:hAnsi="Times New Roman" w:cs="Times New Roman"/>
          <w:sz w:val="28"/>
          <w:szCs w:val="28"/>
        </w:rPr>
        <w:t xml:space="preserve">Где </w:t>
      </w:r>
      <w:r w:rsidRPr="00604776">
        <w:rPr>
          <w:rFonts w:ascii="Times New Roman" w:hAnsi="Times New Roman" w:cs="Times New Roman"/>
          <w:sz w:val="28"/>
          <w:szCs w:val="28"/>
          <w:lang w:val="en-US"/>
        </w:rPr>
        <w:t>PVout</w:t>
      </w:r>
      <w:r w:rsidRPr="00604776">
        <w:rPr>
          <w:rFonts w:ascii="Times New Roman" w:hAnsi="Times New Roman" w:cs="Times New Roman"/>
          <w:sz w:val="28"/>
          <w:szCs w:val="28"/>
        </w:rPr>
        <w:t xml:space="preserve"> - капитальные затраты, сделанные до стартапа бизнес-проекта.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776">
        <w:rPr>
          <w:rFonts w:ascii="Times New Roman" w:hAnsi="Times New Roman" w:cs="Times New Roman"/>
          <w:sz w:val="28"/>
          <w:szCs w:val="28"/>
        </w:rPr>
        <w:t xml:space="preserve">Индекс прибыльности </w:t>
      </w:r>
      <w:r w:rsidR="00A760F7" w:rsidRPr="00604776">
        <w:rPr>
          <w:rFonts w:ascii="Times New Roman" w:hAnsi="Times New Roman" w:cs="Times New Roman"/>
          <w:sz w:val="28"/>
          <w:szCs w:val="28"/>
        </w:rPr>
        <w:t>П</w:t>
      </w:r>
      <w:r w:rsidRPr="00604776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A760F7" w:rsidRPr="00604776">
        <w:rPr>
          <w:rFonts w:ascii="Times New Roman" w:hAnsi="Times New Roman" w:cs="Times New Roman"/>
          <w:sz w:val="28"/>
          <w:szCs w:val="28"/>
        </w:rPr>
        <w:t>1</w:t>
      </w:r>
      <w:r w:rsidRPr="00604776">
        <w:rPr>
          <w:rFonts w:ascii="Times New Roman" w:hAnsi="Times New Roman" w:cs="Times New Roman"/>
          <w:sz w:val="28"/>
          <w:szCs w:val="28"/>
        </w:rPr>
        <w:t xml:space="preserve">  составит</w:t>
      </w:r>
      <w:r w:rsidR="00A760F7" w:rsidRPr="00604776">
        <w:rPr>
          <w:rFonts w:ascii="Times New Roman" w:hAnsi="Times New Roman" w:cs="Times New Roman"/>
          <w:sz w:val="28"/>
          <w:szCs w:val="28"/>
        </w:rPr>
        <w:t>: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="00524EEC" w:rsidRPr="00524EEC">
        <w:rPr>
          <w:rFonts w:ascii="Times New Roman" w:hAnsi="Times New Roman" w:cs="Times New Roman"/>
          <w:sz w:val="28"/>
          <w:szCs w:val="28"/>
        </w:rPr>
        <w:t>3,70</w:t>
      </w:r>
      <w:r w:rsidR="00866F31">
        <w:rPr>
          <w:rFonts w:ascii="Times New Roman" w:hAnsi="Times New Roman" w:cs="Times New Roman"/>
          <w:sz w:val="28"/>
          <w:szCs w:val="28"/>
        </w:rPr>
        <w:t xml:space="preserve">. </w:t>
      </w:r>
      <w:r w:rsidRPr="009F439B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="00A760F7">
        <w:rPr>
          <w:rFonts w:ascii="Times New Roman" w:hAnsi="Times New Roman" w:cs="Times New Roman"/>
          <w:sz w:val="28"/>
          <w:szCs w:val="28"/>
        </w:rPr>
        <w:t xml:space="preserve">на каждый вложенный 1 рубль капитальных затрат, проект приносит (через 5 лет) </w:t>
      </w:r>
      <w:r w:rsidR="00524EEC" w:rsidRPr="00524EEC">
        <w:rPr>
          <w:rFonts w:ascii="Times New Roman" w:hAnsi="Times New Roman" w:cs="Times New Roman"/>
          <w:sz w:val="28"/>
          <w:szCs w:val="28"/>
        </w:rPr>
        <w:t>3,70</w:t>
      </w:r>
      <w:r w:rsidR="00524EEC" w:rsidRPr="00524EEC">
        <w:rPr>
          <w:rFonts w:ascii="Times New Roman" w:hAnsi="Times New Roman" w:cs="Times New Roman"/>
          <w:sz w:val="28"/>
          <w:szCs w:val="28"/>
        </w:rPr>
        <w:t xml:space="preserve"> </w:t>
      </w:r>
      <w:r w:rsidR="00A760F7">
        <w:rPr>
          <w:rFonts w:ascii="Times New Roman" w:hAnsi="Times New Roman" w:cs="Times New Roman"/>
          <w:sz w:val="28"/>
          <w:szCs w:val="28"/>
        </w:rPr>
        <w:t>руб прибыли.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3B9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Расчет простой и модифицированной дюрации финансовых потоков проекта после его стартапа</w:t>
      </w:r>
      <w:r w:rsidR="00866F31">
        <w:rPr>
          <w:rFonts w:ascii="Times New Roman" w:hAnsi="Times New Roman" w:cs="Times New Roman"/>
          <w:sz w:val="28"/>
          <w:szCs w:val="28"/>
        </w:rPr>
        <w:t>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Простая дюрация равна:</w:t>
      </w:r>
    </w:p>
    <w:tbl>
      <w:tblPr>
        <w:tblStyle w:val="a5"/>
        <w:tblW w:w="5558" w:type="dxa"/>
        <w:tblInd w:w="562" w:type="dxa"/>
        <w:tblLook w:val="04A0" w:firstRow="1" w:lastRow="0" w:firstColumn="1" w:lastColumn="0" w:noHBand="0" w:noVBand="1"/>
      </w:tblPr>
      <w:tblGrid>
        <w:gridCol w:w="1100"/>
        <w:gridCol w:w="1476"/>
        <w:gridCol w:w="1560"/>
        <w:gridCol w:w="1422"/>
      </w:tblGrid>
      <w:tr w:rsidR="00494AF4" w:rsidRPr="00866684" w:rsidTr="00524EEC">
        <w:trPr>
          <w:trHeight w:val="300"/>
        </w:trPr>
        <w:tc>
          <w:tcPr>
            <w:tcW w:w="1100" w:type="dxa"/>
            <w:noWrap/>
            <w:hideMark/>
          </w:tcPr>
          <w:p w:rsidR="00494AF4" w:rsidRPr="00866F31" w:rsidRDefault="00494AF4" w:rsidP="00866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76" w:type="dxa"/>
            <w:noWrap/>
            <w:hideMark/>
          </w:tcPr>
          <w:p w:rsidR="00494AF4" w:rsidRPr="00866F31" w:rsidRDefault="00494AF4" w:rsidP="00866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560" w:type="dxa"/>
            <w:noWrap/>
            <w:hideMark/>
          </w:tcPr>
          <w:p w:rsidR="00494AF4" w:rsidRPr="00866F31" w:rsidRDefault="00494AF4" w:rsidP="00866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  <w:tc>
          <w:tcPr>
            <w:tcW w:w="1422" w:type="dxa"/>
            <w:noWrap/>
            <w:hideMark/>
          </w:tcPr>
          <w:p w:rsidR="00494AF4" w:rsidRPr="00866F31" w:rsidRDefault="00494AF4" w:rsidP="00866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k*PV</w:t>
            </w:r>
          </w:p>
        </w:tc>
      </w:tr>
      <w:tr w:rsidR="00524EEC" w:rsidRPr="00866684" w:rsidTr="00524EEC">
        <w:trPr>
          <w:trHeight w:val="300"/>
        </w:trPr>
        <w:tc>
          <w:tcPr>
            <w:tcW w:w="1100" w:type="dxa"/>
            <w:noWrap/>
            <w:hideMark/>
          </w:tcPr>
          <w:p w:rsidR="00524EEC" w:rsidRPr="00866F31" w:rsidRDefault="00524EEC" w:rsidP="00524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129785</w:t>
            </w:r>
          </w:p>
        </w:tc>
        <w:tc>
          <w:tcPr>
            <w:tcW w:w="1560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122323</w:t>
            </w:r>
          </w:p>
        </w:tc>
        <w:tc>
          <w:tcPr>
            <w:tcW w:w="1422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122323</w:t>
            </w:r>
          </w:p>
        </w:tc>
      </w:tr>
      <w:tr w:rsidR="00524EEC" w:rsidRPr="00866684" w:rsidTr="00524EEC">
        <w:trPr>
          <w:trHeight w:val="300"/>
        </w:trPr>
        <w:tc>
          <w:tcPr>
            <w:tcW w:w="1100" w:type="dxa"/>
            <w:noWrap/>
            <w:hideMark/>
          </w:tcPr>
          <w:p w:rsidR="00524EEC" w:rsidRPr="00866F31" w:rsidRDefault="00524EEC" w:rsidP="00524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209955</w:t>
            </w:r>
          </w:p>
        </w:tc>
        <w:tc>
          <w:tcPr>
            <w:tcW w:w="1560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186507</w:t>
            </w:r>
          </w:p>
        </w:tc>
        <w:tc>
          <w:tcPr>
            <w:tcW w:w="1422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373014</w:t>
            </w:r>
          </w:p>
        </w:tc>
      </w:tr>
      <w:tr w:rsidR="00524EEC" w:rsidRPr="00866684" w:rsidTr="00524EEC">
        <w:trPr>
          <w:trHeight w:val="300"/>
        </w:trPr>
        <w:tc>
          <w:tcPr>
            <w:tcW w:w="1100" w:type="dxa"/>
            <w:noWrap/>
            <w:hideMark/>
          </w:tcPr>
          <w:p w:rsidR="00524EEC" w:rsidRPr="00866F31" w:rsidRDefault="00524EEC" w:rsidP="00524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289266</w:t>
            </w:r>
          </w:p>
        </w:tc>
        <w:tc>
          <w:tcPr>
            <w:tcW w:w="1560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256961</w:t>
            </w:r>
          </w:p>
        </w:tc>
        <w:tc>
          <w:tcPr>
            <w:tcW w:w="1422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770882</w:t>
            </w:r>
          </w:p>
        </w:tc>
      </w:tr>
      <w:tr w:rsidR="00524EEC" w:rsidRPr="00866684" w:rsidTr="00524EEC">
        <w:trPr>
          <w:trHeight w:val="300"/>
        </w:trPr>
        <w:tc>
          <w:tcPr>
            <w:tcW w:w="1100" w:type="dxa"/>
            <w:noWrap/>
            <w:hideMark/>
          </w:tcPr>
          <w:p w:rsidR="00524EEC" w:rsidRPr="00866F31" w:rsidRDefault="00524EEC" w:rsidP="00524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320301</w:t>
            </w:r>
          </w:p>
        </w:tc>
        <w:tc>
          <w:tcPr>
            <w:tcW w:w="1560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284529</w:t>
            </w:r>
          </w:p>
        </w:tc>
        <w:tc>
          <w:tcPr>
            <w:tcW w:w="1422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1138117</w:t>
            </w:r>
          </w:p>
        </w:tc>
      </w:tr>
      <w:tr w:rsidR="00524EEC" w:rsidRPr="00866684" w:rsidTr="00524EEC">
        <w:trPr>
          <w:trHeight w:val="300"/>
        </w:trPr>
        <w:tc>
          <w:tcPr>
            <w:tcW w:w="1100" w:type="dxa"/>
            <w:noWrap/>
            <w:hideMark/>
          </w:tcPr>
          <w:p w:rsidR="00524EEC" w:rsidRPr="00866F31" w:rsidRDefault="00524EEC" w:rsidP="00524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470640</w:t>
            </w:r>
          </w:p>
        </w:tc>
        <w:tc>
          <w:tcPr>
            <w:tcW w:w="1560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418079</w:t>
            </w:r>
          </w:p>
        </w:tc>
        <w:tc>
          <w:tcPr>
            <w:tcW w:w="1422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2090394</w:t>
            </w:r>
          </w:p>
        </w:tc>
      </w:tr>
      <w:tr w:rsidR="00524EEC" w:rsidRPr="00866684" w:rsidTr="00524EEC">
        <w:trPr>
          <w:trHeight w:val="300"/>
        </w:trPr>
        <w:tc>
          <w:tcPr>
            <w:tcW w:w="1100" w:type="dxa"/>
            <w:noWrap/>
            <w:hideMark/>
          </w:tcPr>
          <w:p w:rsidR="00524EEC" w:rsidRPr="00866F31" w:rsidRDefault="00524EEC" w:rsidP="00524E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</w:p>
        </w:tc>
        <w:tc>
          <w:tcPr>
            <w:tcW w:w="1476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1419946</w:t>
            </w:r>
          </w:p>
        </w:tc>
        <w:tc>
          <w:tcPr>
            <w:tcW w:w="1560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1268399</w:t>
            </w:r>
          </w:p>
        </w:tc>
        <w:tc>
          <w:tcPr>
            <w:tcW w:w="1422" w:type="dxa"/>
            <w:noWrap/>
            <w:vAlign w:val="center"/>
          </w:tcPr>
          <w:p w:rsidR="00524EEC" w:rsidRPr="00524EEC" w:rsidRDefault="00524EEC" w:rsidP="00524E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4494730</w:t>
            </w:r>
          </w:p>
        </w:tc>
      </w:tr>
      <w:tr w:rsidR="00494AF4" w:rsidRPr="00866684" w:rsidTr="00524EEC">
        <w:trPr>
          <w:trHeight w:val="300"/>
        </w:trPr>
        <w:tc>
          <w:tcPr>
            <w:tcW w:w="2576" w:type="dxa"/>
            <w:gridSpan w:val="2"/>
            <w:noWrap/>
            <w:hideMark/>
          </w:tcPr>
          <w:p w:rsidR="00494AF4" w:rsidRPr="00866F31" w:rsidRDefault="00494AF4" w:rsidP="00866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31">
              <w:rPr>
                <w:rFonts w:ascii="Times New Roman" w:hAnsi="Times New Roman" w:cs="Times New Roman"/>
                <w:sz w:val="24"/>
                <w:szCs w:val="24"/>
              </w:rPr>
              <w:t>Дюрация:</w:t>
            </w:r>
          </w:p>
        </w:tc>
        <w:tc>
          <w:tcPr>
            <w:tcW w:w="1560" w:type="dxa"/>
            <w:noWrap/>
            <w:hideMark/>
          </w:tcPr>
          <w:p w:rsidR="00494AF4" w:rsidRPr="00524EEC" w:rsidRDefault="00F26BDC" w:rsidP="00524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524E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422" w:type="dxa"/>
            <w:noWrap/>
            <w:hideMark/>
          </w:tcPr>
          <w:p w:rsidR="00494AF4" w:rsidRPr="00866F31" w:rsidRDefault="00494AF4" w:rsidP="00866F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F31" w:rsidRDefault="00866F31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где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k – период в котором осуществляются поступления от реализации проекта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CV – current value – текущее значение потоков 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(капитальные затраты, осуществленные в нулевом периоде, в расчет дюрации не включаются)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776" w:rsidRPr="00186F4A" w:rsidRDefault="00494AF4" w:rsidP="00604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Модифицированная дюрация или эластичность ценности проекта по процентной ставки составит:</w:t>
      </w:r>
      <w:r w:rsidR="00186F4A" w:rsidRPr="00186F4A">
        <w:rPr>
          <w:rFonts w:ascii="Times New Roman" w:hAnsi="Times New Roman" w:cs="Times New Roman"/>
          <w:sz w:val="28"/>
          <w:szCs w:val="28"/>
        </w:rPr>
        <w:t xml:space="preserve"> -0</w:t>
      </w:r>
      <w:r w:rsidR="0083172B">
        <w:rPr>
          <w:rFonts w:ascii="Times New Roman" w:hAnsi="Times New Roman" w:cs="Times New Roman"/>
          <w:sz w:val="28"/>
          <w:szCs w:val="28"/>
        </w:rPr>
        <w:t>,</w:t>
      </w:r>
      <w:r w:rsidR="00524EEC" w:rsidRPr="00524EEC">
        <w:rPr>
          <w:rFonts w:ascii="Times New Roman" w:hAnsi="Times New Roman" w:cs="Times New Roman"/>
          <w:sz w:val="28"/>
          <w:szCs w:val="28"/>
        </w:rPr>
        <w:t>204</w:t>
      </w:r>
      <w:bookmarkStart w:id="0" w:name="_GoBack"/>
      <w:bookmarkEnd w:id="0"/>
      <w:r w:rsidR="00604776">
        <w:rPr>
          <w:rFonts w:ascii="Times New Roman" w:hAnsi="Times New Roman" w:cs="Times New Roman"/>
          <w:sz w:val="28"/>
          <w:szCs w:val="28"/>
        </w:rPr>
        <w:t>.</w:t>
      </w:r>
      <w:r w:rsidR="00604776" w:rsidRPr="00604776">
        <w:rPr>
          <w:rFonts w:ascii="Times New Roman" w:hAnsi="Times New Roman" w:cs="Times New Roman"/>
          <w:sz w:val="28"/>
          <w:szCs w:val="28"/>
        </w:rPr>
        <w:t xml:space="preserve"> </w:t>
      </w:r>
      <w:r w:rsidR="00604776" w:rsidRPr="00866684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="00604776">
        <w:rPr>
          <w:rFonts w:ascii="Times New Roman" w:hAnsi="Times New Roman" w:cs="Times New Roman"/>
          <w:sz w:val="28"/>
          <w:szCs w:val="28"/>
        </w:rPr>
        <w:t xml:space="preserve">эластичность </w:t>
      </w:r>
      <w:r w:rsidR="00604776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="00604776">
        <w:rPr>
          <w:rFonts w:ascii="Times New Roman" w:hAnsi="Times New Roman" w:cs="Times New Roman"/>
          <w:sz w:val="28"/>
          <w:szCs w:val="28"/>
        </w:rPr>
        <w:t xml:space="preserve"> в зависимости от изменения процентной ставки (в нашем случае – рост рынка профильной трубы) относительно невысока, т.е. проект может быть выгоден при достаточно существенном изменении процентной ставки.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Формула расчета модифицированной дюрации </w:t>
      </w:r>
      <w:r w:rsidRPr="00866684">
        <w:rPr>
          <w:rFonts w:ascii="Times New Roman" w:hAnsi="Times New Roman" w:cs="Times New Roman"/>
          <w:position w:val="-30"/>
          <w:sz w:val="28"/>
          <w:szCs w:val="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6.75pt" o:ole="">
            <v:imagedata r:id="rId8" o:title=""/>
          </v:shape>
          <o:OLEObject Type="Embed" ProgID="Equation.3" ShapeID="_x0000_i1025" DrawAspect="Content" ObjectID="_1670400364" r:id="rId9"/>
        </w:object>
      </w:r>
      <w:r w:rsidRPr="00866684">
        <w:rPr>
          <w:rFonts w:ascii="Times New Roman" w:hAnsi="Times New Roman" w:cs="Times New Roman"/>
          <w:sz w:val="28"/>
          <w:szCs w:val="28"/>
        </w:rPr>
        <w:t>,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где </w:t>
      </w:r>
      <w:r w:rsidRPr="0086668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66684">
        <w:rPr>
          <w:rFonts w:ascii="Times New Roman" w:hAnsi="Times New Roman" w:cs="Times New Roman"/>
          <w:sz w:val="28"/>
          <w:szCs w:val="28"/>
        </w:rPr>
        <w:t xml:space="preserve"> – реальная процентная ставка.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776" w:rsidRDefault="006047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69" w:rsidRDefault="00FC7D69" w:rsidP="00CB5970">
      <w:pPr>
        <w:spacing w:after="0" w:line="240" w:lineRule="auto"/>
      </w:pPr>
      <w:r>
        <w:separator/>
      </w:r>
    </w:p>
  </w:endnote>
  <w:endnote w:type="continuationSeparator" w:id="0">
    <w:p w:rsidR="00FC7D69" w:rsidRDefault="00FC7D69" w:rsidP="00CB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69" w:rsidRDefault="00FC7D69" w:rsidP="00CB5970">
      <w:pPr>
        <w:spacing w:after="0" w:line="240" w:lineRule="auto"/>
      </w:pPr>
      <w:r>
        <w:separator/>
      </w:r>
    </w:p>
  </w:footnote>
  <w:footnote w:type="continuationSeparator" w:id="0">
    <w:p w:rsidR="00FC7D69" w:rsidRDefault="00FC7D69" w:rsidP="00CB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25B"/>
    <w:multiLevelType w:val="multilevel"/>
    <w:tmpl w:val="D6EA4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2AD"/>
    <w:multiLevelType w:val="hybridMultilevel"/>
    <w:tmpl w:val="D6EA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FB"/>
    <w:multiLevelType w:val="hybridMultilevel"/>
    <w:tmpl w:val="531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5BD5"/>
    <w:multiLevelType w:val="hybridMultilevel"/>
    <w:tmpl w:val="99FCE77E"/>
    <w:lvl w:ilvl="0" w:tplc="EB9AF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AD06BE"/>
    <w:multiLevelType w:val="hybridMultilevel"/>
    <w:tmpl w:val="B46E5C8A"/>
    <w:lvl w:ilvl="0" w:tplc="A3A46A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73E7E"/>
    <w:multiLevelType w:val="hybridMultilevel"/>
    <w:tmpl w:val="E72E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646"/>
    <w:multiLevelType w:val="hybridMultilevel"/>
    <w:tmpl w:val="DCFC5DAA"/>
    <w:lvl w:ilvl="0" w:tplc="98848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256379"/>
    <w:multiLevelType w:val="hybridMultilevel"/>
    <w:tmpl w:val="DAD24990"/>
    <w:lvl w:ilvl="0" w:tplc="167ABB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56BBD"/>
    <w:multiLevelType w:val="hybridMultilevel"/>
    <w:tmpl w:val="F7B2F76E"/>
    <w:lvl w:ilvl="0" w:tplc="36B07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44112"/>
    <w:multiLevelType w:val="hybridMultilevel"/>
    <w:tmpl w:val="9D7E9492"/>
    <w:lvl w:ilvl="0" w:tplc="DF1A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7724"/>
    <w:multiLevelType w:val="hybridMultilevel"/>
    <w:tmpl w:val="87A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112"/>
    <w:multiLevelType w:val="hybridMultilevel"/>
    <w:tmpl w:val="479468D6"/>
    <w:lvl w:ilvl="0" w:tplc="6F208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554BA"/>
    <w:multiLevelType w:val="hybridMultilevel"/>
    <w:tmpl w:val="329AC266"/>
    <w:lvl w:ilvl="0" w:tplc="167ABB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66901"/>
    <w:multiLevelType w:val="hybridMultilevel"/>
    <w:tmpl w:val="0E00827A"/>
    <w:lvl w:ilvl="0" w:tplc="06625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5B2B83"/>
    <w:multiLevelType w:val="hybridMultilevel"/>
    <w:tmpl w:val="06EC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137E4"/>
    <w:multiLevelType w:val="hybridMultilevel"/>
    <w:tmpl w:val="942C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F07DC"/>
    <w:multiLevelType w:val="hybridMultilevel"/>
    <w:tmpl w:val="8540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D8E"/>
    <w:multiLevelType w:val="hybridMultilevel"/>
    <w:tmpl w:val="C748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C74FF"/>
    <w:multiLevelType w:val="hybridMultilevel"/>
    <w:tmpl w:val="1A80E108"/>
    <w:lvl w:ilvl="0" w:tplc="19286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55FEF"/>
    <w:multiLevelType w:val="hybridMultilevel"/>
    <w:tmpl w:val="0A20EAD6"/>
    <w:lvl w:ilvl="0" w:tplc="8ACE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70686"/>
    <w:multiLevelType w:val="hybridMultilevel"/>
    <w:tmpl w:val="2F6ED5A4"/>
    <w:lvl w:ilvl="0" w:tplc="121AE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D6EC6"/>
    <w:multiLevelType w:val="hybridMultilevel"/>
    <w:tmpl w:val="531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62A7C"/>
    <w:multiLevelType w:val="hybridMultilevel"/>
    <w:tmpl w:val="A77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4278"/>
    <w:multiLevelType w:val="hybridMultilevel"/>
    <w:tmpl w:val="6D82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5"/>
  </w:num>
  <w:num w:numId="7">
    <w:abstractNumId w:val="23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22"/>
  </w:num>
  <w:num w:numId="13">
    <w:abstractNumId w:val="2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3"/>
  </w:num>
  <w:num w:numId="19">
    <w:abstractNumId w:val="0"/>
  </w:num>
  <w:num w:numId="20">
    <w:abstractNumId w:val="4"/>
  </w:num>
  <w:num w:numId="21">
    <w:abstractNumId w:val="13"/>
  </w:num>
  <w:num w:numId="22">
    <w:abstractNumId w:val="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0"/>
    <w:rsid w:val="000462DD"/>
    <w:rsid w:val="000A4666"/>
    <w:rsid w:val="000B06C1"/>
    <w:rsid w:val="000D027B"/>
    <w:rsid w:val="000F0080"/>
    <w:rsid w:val="000F3BF1"/>
    <w:rsid w:val="00141197"/>
    <w:rsid w:val="00151299"/>
    <w:rsid w:val="00160191"/>
    <w:rsid w:val="00175986"/>
    <w:rsid w:val="00186F4A"/>
    <w:rsid w:val="001B0E12"/>
    <w:rsid w:val="001B2D1A"/>
    <w:rsid w:val="001B7E39"/>
    <w:rsid w:val="001C6B28"/>
    <w:rsid w:val="001D09C1"/>
    <w:rsid w:val="001D0DF6"/>
    <w:rsid w:val="00215A9D"/>
    <w:rsid w:val="002273BF"/>
    <w:rsid w:val="00233DAB"/>
    <w:rsid w:val="0029426C"/>
    <w:rsid w:val="002E5289"/>
    <w:rsid w:val="00307FB1"/>
    <w:rsid w:val="003624D8"/>
    <w:rsid w:val="00380EBE"/>
    <w:rsid w:val="003C2975"/>
    <w:rsid w:val="003D1A7F"/>
    <w:rsid w:val="0040742C"/>
    <w:rsid w:val="004343EC"/>
    <w:rsid w:val="00452481"/>
    <w:rsid w:val="00476B01"/>
    <w:rsid w:val="004859C4"/>
    <w:rsid w:val="0049089A"/>
    <w:rsid w:val="00494AF4"/>
    <w:rsid w:val="00497F49"/>
    <w:rsid w:val="004A59A8"/>
    <w:rsid w:val="004D4D6D"/>
    <w:rsid w:val="004E3883"/>
    <w:rsid w:val="005148EC"/>
    <w:rsid w:val="00524EEC"/>
    <w:rsid w:val="0055342B"/>
    <w:rsid w:val="0055697D"/>
    <w:rsid w:val="00561834"/>
    <w:rsid w:val="005A5041"/>
    <w:rsid w:val="005B0EF5"/>
    <w:rsid w:val="005B59D9"/>
    <w:rsid w:val="005C12FD"/>
    <w:rsid w:val="005C2203"/>
    <w:rsid w:val="005D0F08"/>
    <w:rsid w:val="005D609F"/>
    <w:rsid w:val="005E38D1"/>
    <w:rsid w:val="00604776"/>
    <w:rsid w:val="00621D96"/>
    <w:rsid w:val="00635D24"/>
    <w:rsid w:val="00643B30"/>
    <w:rsid w:val="0064428C"/>
    <w:rsid w:val="006806F3"/>
    <w:rsid w:val="00696188"/>
    <w:rsid w:val="006A56FC"/>
    <w:rsid w:val="006B0345"/>
    <w:rsid w:val="006C508B"/>
    <w:rsid w:val="00703326"/>
    <w:rsid w:val="007203B9"/>
    <w:rsid w:val="00722A29"/>
    <w:rsid w:val="007463E3"/>
    <w:rsid w:val="007D208C"/>
    <w:rsid w:val="007D7133"/>
    <w:rsid w:val="00803D43"/>
    <w:rsid w:val="0083172B"/>
    <w:rsid w:val="00860816"/>
    <w:rsid w:val="00865172"/>
    <w:rsid w:val="00866684"/>
    <w:rsid w:val="00866B84"/>
    <w:rsid w:val="00866F31"/>
    <w:rsid w:val="00867643"/>
    <w:rsid w:val="008756C5"/>
    <w:rsid w:val="00885D7B"/>
    <w:rsid w:val="00892CBC"/>
    <w:rsid w:val="00892D87"/>
    <w:rsid w:val="008B2033"/>
    <w:rsid w:val="0090648E"/>
    <w:rsid w:val="009206FF"/>
    <w:rsid w:val="00954E9E"/>
    <w:rsid w:val="00963570"/>
    <w:rsid w:val="00972412"/>
    <w:rsid w:val="00991557"/>
    <w:rsid w:val="00995628"/>
    <w:rsid w:val="009A6460"/>
    <w:rsid w:val="009E55A8"/>
    <w:rsid w:val="009F439B"/>
    <w:rsid w:val="00A12711"/>
    <w:rsid w:val="00A171AF"/>
    <w:rsid w:val="00A249C3"/>
    <w:rsid w:val="00A747D7"/>
    <w:rsid w:val="00A760F7"/>
    <w:rsid w:val="00AE1F4D"/>
    <w:rsid w:val="00B47CA3"/>
    <w:rsid w:val="00B67F3D"/>
    <w:rsid w:val="00B759D5"/>
    <w:rsid w:val="00BA41F8"/>
    <w:rsid w:val="00BC305E"/>
    <w:rsid w:val="00BE0658"/>
    <w:rsid w:val="00BE5BE0"/>
    <w:rsid w:val="00C317F2"/>
    <w:rsid w:val="00C47C36"/>
    <w:rsid w:val="00C55516"/>
    <w:rsid w:val="00C82A4F"/>
    <w:rsid w:val="00CA02D4"/>
    <w:rsid w:val="00CB0445"/>
    <w:rsid w:val="00CB5970"/>
    <w:rsid w:val="00CB645C"/>
    <w:rsid w:val="00CC283F"/>
    <w:rsid w:val="00CE05F0"/>
    <w:rsid w:val="00CE3E1E"/>
    <w:rsid w:val="00CE4990"/>
    <w:rsid w:val="00CF17EC"/>
    <w:rsid w:val="00D10843"/>
    <w:rsid w:val="00D218F6"/>
    <w:rsid w:val="00D6371F"/>
    <w:rsid w:val="00D7009B"/>
    <w:rsid w:val="00D979CF"/>
    <w:rsid w:val="00DA12CA"/>
    <w:rsid w:val="00DB2174"/>
    <w:rsid w:val="00DB7FF8"/>
    <w:rsid w:val="00DC6C5A"/>
    <w:rsid w:val="00DF691E"/>
    <w:rsid w:val="00E03F0A"/>
    <w:rsid w:val="00E47CAB"/>
    <w:rsid w:val="00E57797"/>
    <w:rsid w:val="00E70991"/>
    <w:rsid w:val="00E95B47"/>
    <w:rsid w:val="00EA2741"/>
    <w:rsid w:val="00ED3B6A"/>
    <w:rsid w:val="00ED78C6"/>
    <w:rsid w:val="00F15E8F"/>
    <w:rsid w:val="00F26BDC"/>
    <w:rsid w:val="00F72686"/>
    <w:rsid w:val="00F77811"/>
    <w:rsid w:val="00F91718"/>
    <w:rsid w:val="00FC7D69"/>
    <w:rsid w:val="00FC7FD8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79CB"/>
  <w15:docId w15:val="{70D3D220-9BE7-4592-976F-260201CA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9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970"/>
    <w:pPr>
      <w:ind w:left="720"/>
      <w:contextualSpacing/>
    </w:pPr>
  </w:style>
  <w:style w:type="table" w:styleId="a5">
    <w:name w:val="Table Grid"/>
    <w:basedOn w:val="a1"/>
    <w:uiPriority w:val="59"/>
    <w:rsid w:val="00CB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B5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B5970"/>
    <w:rPr>
      <w:vertAlign w:val="superscript"/>
    </w:rPr>
  </w:style>
  <w:style w:type="paragraph" w:customStyle="1" w:styleId="1">
    <w:name w:val="Обычный1"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B5970"/>
    <w:rPr>
      <w:color w:val="800080" w:themeColor="followedHyperlink"/>
      <w:u w:val="single"/>
    </w:rPr>
  </w:style>
  <w:style w:type="character" w:customStyle="1" w:styleId="sidecomment">
    <w:name w:val="side_comment"/>
    <w:basedOn w:val="a0"/>
    <w:rsid w:val="001B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.s.davydov\Desktop\&#1054;&#1073;&#1091;&#1095;&#1077;&#1085;&#1080;&#1077;\MBA\&#1055;&#1088;&#1072;&#1082;&#1090;&#1080;&#1082;&#1091;&#1084;%204\&#1056;&#1077;&#1079;&#1091;&#1083;&#1100;&#1090;&#1072;&#1090;\Practice%2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'[Practice 4.xlsx]Проект 2'!$A$13</c:f>
              <c:strCache>
                <c:ptCount val="1"/>
                <c:pt idx="0">
                  <c:v>ЧПС бизнес-проекта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'[Practice 4.xlsx]Проект 2'!$B$12:$L$12</c:f>
              <c:numCache>
                <c:formatCode>0%</c:formatCode>
                <c:ptCount val="11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7.0000000000000007E-2</c:v>
                </c:pt>
                <c:pt idx="4">
                  <c:v>0.09</c:v>
                </c:pt>
                <c:pt idx="5">
                  <c:v>0.11</c:v>
                </c:pt>
                <c:pt idx="6">
                  <c:v>0.13</c:v>
                </c:pt>
                <c:pt idx="7">
                  <c:v>0.15</c:v>
                </c:pt>
                <c:pt idx="8">
                  <c:v>0.17</c:v>
                </c:pt>
                <c:pt idx="9">
                  <c:v>0.19</c:v>
                </c:pt>
                <c:pt idx="10">
                  <c:v>0.21</c:v>
                </c:pt>
              </c:numCache>
            </c:numRef>
          </c:xVal>
          <c:yVal>
            <c:numRef>
              <c:f>'[Practice 4.xlsx]Проект 2'!$B$13:$L$13</c:f>
              <c:numCache>
                <c:formatCode>0</c:formatCode>
                <c:ptCount val="11"/>
                <c:pt idx="0">
                  <c:v>916830.56942736078</c:v>
                </c:pt>
                <c:pt idx="1">
                  <c:v>899028.03409867419</c:v>
                </c:pt>
                <c:pt idx="2">
                  <c:v>881903.69059203274</c:v>
                </c:pt>
                <c:pt idx="3">
                  <c:v>865419.50945947145</c:v>
                </c:pt>
                <c:pt idx="4">
                  <c:v>849540.25240516919</c:v>
                </c:pt>
                <c:pt idx="5">
                  <c:v>834233.22083030129</c:v>
                </c:pt>
                <c:pt idx="6">
                  <c:v>819468.03108109254</c:v>
                </c:pt>
                <c:pt idx="7">
                  <c:v>805216.41314924741</c:v>
                </c:pt>
                <c:pt idx="8">
                  <c:v>791452.03001849109</c:v>
                </c:pt>
                <c:pt idx="9">
                  <c:v>778150.31522826431</c:v>
                </c:pt>
                <c:pt idx="10">
                  <c:v>765288.32654680533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928-488D-B3A7-76B772A860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8897792"/>
        <c:axId val="388898120"/>
      </c:scatterChart>
      <c:valAx>
        <c:axId val="38889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898120"/>
        <c:crosses val="autoZero"/>
        <c:crossBetween val="midCat"/>
      </c:valAx>
      <c:valAx>
        <c:axId val="388898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8977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7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 Сергей Святославович</cp:lastModifiedBy>
  <cp:revision>49</cp:revision>
  <cp:lastPrinted>2018-02-16T04:24:00Z</cp:lastPrinted>
  <dcterms:created xsi:type="dcterms:W3CDTF">2020-12-09T11:30:00Z</dcterms:created>
  <dcterms:modified xsi:type="dcterms:W3CDTF">2020-12-25T08:20:00Z</dcterms:modified>
</cp:coreProperties>
</file>